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AFF28" w14:textId="15C3F8C2" w:rsidR="004413A6" w:rsidRDefault="00C65956" w:rsidP="00BC6CFC">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9E49A8">
        <w:rPr>
          <w:b/>
          <w:noProof/>
          <w:sz w:val="24"/>
        </w:rPr>
        <w:t>5</w:t>
      </w:r>
      <w:r>
        <w:rPr>
          <w:b/>
          <w:noProof/>
          <w:sz w:val="24"/>
        </w:rPr>
        <w:t xml:space="preserve">-e                                                   </w:t>
      </w:r>
      <w:r w:rsidR="004413A6" w:rsidRPr="004413A6">
        <w:rPr>
          <w:b/>
          <w:noProof/>
          <w:sz w:val="24"/>
        </w:rPr>
        <w:t>R1-2</w:t>
      </w:r>
      <w:r w:rsidR="00BC6CFC">
        <w:rPr>
          <w:b/>
          <w:noProof/>
          <w:sz w:val="24"/>
        </w:rPr>
        <w:t>10</w:t>
      </w:r>
      <w:r w:rsidR="00E55A71">
        <w:rPr>
          <w:b/>
          <w:noProof/>
          <w:sz w:val="24"/>
        </w:rPr>
        <w:t>5118</w:t>
      </w:r>
    </w:p>
    <w:p w14:paraId="685A4FA6" w14:textId="223165FB" w:rsidR="00C65956" w:rsidRPr="000C3D4F" w:rsidRDefault="00C65956" w:rsidP="00C65956">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 xml:space="preserve">e-Meeting, </w:t>
      </w:r>
      <w:r w:rsidR="009E49A8">
        <w:rPr>
          <w:rFonts w:eastAsia="MS Mincho" w:cs="Arial"/>
          <w:b/>
          <w:bCs/>
          <w:sz w:val="24"/>
          <w:szCs w:val="24"/>
          <w:lang w:val="en-US" w:eastAsia="ja-JP"/>
        </w:rPr>
        <w:t>May</w:t>
      </w:r>
      <w:r w:rsidRPr="00580988">
        <w:rPr>
          <w:rFonts w:eastAsia="MS Mincho" w:cs="Arial"/>
          <w:b/>
          <w:bCs/>
          <w:sz w:val="24"/>
          <w:szCs w:val="24"/>
          <w:lang w:val="en-US" w:eastAsia="ja-JP"/>
        </w:rPr>
        <w:t xml:space="preserve"> </w:t>
      </w:r>
      <w:r w:rsidR="009E49A8">
        <w:rPr>
          <w:rFonts w:eastAsia="MS Mincho" w:cs="Arial"/>
          <w:b/>
          <w:bCs/>
          <w:sz w:val="24"/>
          <w:szCs w:val="24"/>
          <w:lang w:val="en-US" w:eastAsia="ja-JP"/>
        </w:rPr>
        <w:t>10</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w:t>
      </w:r>
      <w:r w:rsidR="009E49A8">
        <w:rPr>
          <w:rFonts w:eastAsia="MS Mincho" w:cs="Arial"/>
          <w:b/>
          <w:bCs/>
          <w:sz w:val="24"/>
          <w:szCs w:val="24"/>
          <w:lang w:val="en-US" w:eastAsia="ja-JP"/>
        </w:rPr>
        <w:t>May</w:t>
      </w:r>
      <w:r w:rsidRPr="00580988">
        <w:rPr>
          <w:rFonts w:eastAsia="MS Mincho" w:cs="Arial"/>
          <w:b/>
          <w:bCs/>
          <w:sz w:val="24"/>
          <w:szCs w:val="24"/>
          <w:lang w:val="en-US" w:eastAsia="ja-JP"/>
        </w:rPr>
        <w:t xml:space="preserve"> </w:t>
      </w:r>
      <w:r w:rsidR="009E49A8">
        <w:rPr>
          <w:rFonts w:eastAsia="MS Mincho" w:cs="Arial"/>
          <w:b/>
          <w:bCs/>
          <w:sz w:val="24"/>
          <w:szCs w:val="24"/>
          <w:lang w:val="en-US" w:eastAsia="ja-JP"/>
        </w:rPr>
        <w:t>27</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w:t>
      </w:r>
      <w:r w:rsidR="00646F50">
        <w:rPr>
          <w:rFonts w:eastAsia="MS Mincho" w:cs="Arial"/>
          <w:b/>
          <w:bCs/>
          <w:sz w:val="24"/>
          <w:szCs w:val="24"/>
          <w:lang w:val="en-US" w:eastAsia="ja-JP"/>
        </w:rPr>
        <w:t>1</w:t>
      </w:r>
    </w:p>
    <w:p w14:paraId="53D8AF4A" w14:textId="77777777" w:rsidR="00B90144" w:rsidRPr="00C65956" w:rsidRDefault="00B90144" w:rsidP="00B90144">
      <w:pPr>
        <w:tabs>
          <w:tab w:val="center" w:pos="4536"/>
          <w:tab w:val="right" w:pos="9072"/>
        </w:tabs>
        <w:rPr>
          <w:rFonts w:ascii="Arial" w:eastAsia="MS Mincho" w:hAnsi="Arial" w:cs="Arial"/>
          <w:b/>
          <w:bCs/>
          <w:lang w:val="en-GB" w:eastAsia="ja-JP"/>
        </w:rPr>
      </w:pPr>
    </w:p>
    <w:p w14:paraId="3AC99794" w14:textId="41635E3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B5BF1">
        <w:rPr>
          <w:sz w:val="22"/>
          <w:szCs w:val="22"/>
        </w:rPr>
        <w:t>7</w:t>
      </w:r>
      <w:r w:rsidR="00432164">
        <w:rPr>
          <w:sz w:val="22"/>
          <w:szCs w:val="22"/>
        </w:rPr>
        <w:t>.</w:t>
      </w:r>
      <w:r w:rsidR="004B5BF1">
        <w:rPr>
          <w:sz w:val="22"/>
          <w:szCs w:val="22"/>
        </w:rPr>
        <w:t>2</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776C4380" w:rsidR="004B5BF1" w:rsidRPr="004B5BF1" w:rsidRDefault="00B90144" w:rsidP="004B5BF1">
      <w:pPr>
        <w:pStyle w:val="3GPPHeader"/>
        <w:rPr>
          <w:sz w:val="22"/>
          <w:szCs w:val="22"/>
        </w:rPr>
      </w:pPr>
      <w:r w:rsidRPr="00315C6E">
        <w:rPr>
          <w:sz w:val="22"/>
          <w:szCs w:val="22"/>
        </w:rPr>
        <w:t>Title:</w:t>
      </w:r>
      <w:r w:rsidRPr="00315C6E">
        <w:rPr>
          <w:sz w:val="22"/>
          <w:szCs w:val="22"/>
        </w:rPr>
        <w:tab/>
      </w:r>
      <w:r w:rsidR="004B5BF1" w:rsidRPr="004B5BF1">
        <w:rPr>
          <w:sz w:val="22"/>
          <w:szCs w:val="22"/>
        </w:rPr>
        <w:t>Enhanced DCI-based power saving adaptation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483258EA" w14:textId="0E3E3584" w:rsidR="00C53A03" w:rsidRDefault="00F952B0"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35D4FF3F">
                <wp:simplePos x="0" y="0"/>
                <wp:positionH relativeFrom="column">
                  <wp:posOffset>0</wp:posOffset>
                </wp:positionH>
                <wp:positionV relativeFrom="paragraph">
                  <wp:posOffset>216682</wp:posOffset>
                </wp:positionV>
                <wp:extent cx="5845126" cy="1793630"/>
                <wp:effectExtent l="0" t="0" r="10160" b="10160"/>
                <wp:wrapNone/>
                <wp:docPr id="6" name="Text Box 6"/>
                <wp:cNvGraphicFramePr/>
                <a:graphic xmlns:a="http://schemas.openxmlformats.org/drawingml/2006/main">
                  <a:graphicData uri="http://schemas.microsoft.com/office/word/2010/wordprocessingShape">
                    <wps:wsp>
                      <wps:cNvSpPr txBox="1"/>
                      <wps:spPr>
                        <a:xfrm>
                          <a:off x="0" y="0"/>
                          <a:ext cx="5845126" cy="1793630"/>
                        </a:xfrm>
                        <a:prstGeom prst="rect">
                          <a:avLst/>
                        </a:prstGeom>
                        <a:solidFill>
                          <a:schemeClr val="lt1"/>
                        </a:solidFill>
                        <a:ln w="6350">
                          <a:solidFill>
                            <a:prstClr val="black"/>
                          </a:solidFill>
                        </a:ln>
                      </wps:spPr>
                      <wps:txbx>
                        <w:txbxContent>
                          <w:p w14:paraId="1B74B5ED" w14:textId="1EC7DC01" w:rsidR="00F952B0" w:rsidRDefault="00F952B0" w:rsidP="00F952B0">
                            <w:pPr>
                              <w:jc w:val="both"/>
                              <w:rPr>
                                <w:sz w:val="20"/>
                                <w:szCs w:val="20"/>
                              </w:rPr>
                            </w:pPr>
                            <w:r w:rsidRPr="002D4105">
                              <w:rPr>
                                <w:sz w:val="20"/>
                                <w:szCs w:val="20"/>
                              </w:rPr>
                              <w:t xml:space="preserve">Potential extension(s) to Rel-16 DCI-based power saving adaptation during DRX </w:t>
                            </w:r>
                            <w:r w:rsidR="00786023">
                              <w:rPr>
                                <w:sz w:val="20"/>
                                <w:szCs w:val="20"/>
                              </w:rPr>
                              <w:t>a</w:t>
                            </w:r>
                            <w:r w:rsidRPr="002D4105">
                              <w:rPr>
                                <w:sz w:val="20"/>
                                <w:szCs w:val="20"/>
                              </w:rPr>
                              <w:t>ctive</w:t>
                            </w:r>
                            <w:r w:rsidR="00786023">
                              <w:rPr>
                                <w:sz w:val="20"/>
                                <w:szCs w:val="20"/>
                              </w:rPr>
                              <w:t xml:space="preserve"> t</w:t>
                            </w:r>
                            <w:r w:rsidRPr="002D4105">
                              <w:rPr>
                                <w:sz w:val="20"/>
                                <w:szCs w:val="20"/>
                              </w:rPr>
                              <w:t xml:space="preserve">ime   </w:t>
                            </w:r>
                          </w:p>
                          <w:p w14:paraId="6773F87F" w14:textId="77777777" w:rsidR="00F952B0" w:rsidRDefault="00F952B0" w:rsidP="00F952B0">
                            <w:pPr>
                              <w:jc w:val="both"/>
                              <w:rPr>
                                <w:sz w:val="20"/>
                                <w:szCs w:val="20"/>
                              </w:rPr>
                            </w:pPr>
                          </w:p>
                          <w:p w14:paraId="67111134" w14:textId="77777777" w:rsidR="00F952B0" w:rsidRDefault="00F952B0" w:rsidP="00F952B0">
                            <w:pPr>
                              <w:pStyle w:val="ListParagraph"/>
                              <w:numPr>
                                <w:ilvl w:val="0"/>
                                <w:numId w:val="18"/>
                              </w:numPr>
                              <w:ind w:leftChars="0"/>
                              <w:contextualSpacing/>
                              <w:jc w:val="both"/>
                              <w:rPr>
                                <w:szCs w:val="20"/>
                              </w:rPr>
                            </w:pPr>
                            <w:r>
                              <w:rPr>
                                <w:szCs w:val="20"/>
                              </w:rPr>
                              <w:t xml:space="preserve">Study and specify, </w:t>
                            </w:r>
                            <w:r w:rsidRPr="002D4105">
                              <w:rPr>
                                <w:szCs w:val="20"/>
                              </w:rPr>
                              <w:t>if agreed, enhancements on power saving techniques for connected-mode UE, subject</w:t>
                            </w:r>
                            <w:r>
                              <w:rPr>
                                <w:szCs w:val="20"/>
                              </w:rPr>
                              <w:t xml:space="preserve"> to minimized </w:t>
                            </w:r>
                            <w:r w:rsidRPr="002D4105">
                              <w:rPr>
                                <w:szCs w:val="20"/>
                              </w:rPr>
                              <w:t>system performance impact [RAN1, RAN4]</w:t>
                            </w:r>
                          </w:p>
                          <w:p w14:paraId="14CDD567" w14:textId="77777777" w:rsidR="00F952B0" w:rsidRPr="002D4105" w:rsidRDefault="00F952B0" w:rsidP="00F952B0">
                            <w:pPr>
                              <w:pStyle w:val="ListParagraph"/>
                              <w:numPr>
                                <w:ilvl w:val="1"/>
                                <w:numId w:val="18"/>
                              </w:numPr>
                              <w:ind w:leftChars="0"/>
                              <w:contextualSpacing/>
                              <w:jc w:val="both"/>
                              <w:rPr>
                                <w:szCs w:val="20"/>
                              </w:rPr>
                            </w:pPr>
                            <w:r>
                              <w:rPr>
                                <w:szCs w:val="20"/>
                              </w:rPr>
                              <w:t xml:space="preserve">Study and </w:t>
                            </w:r>
                            <w:r w:rsidRPr="002D4105">
                              <w:rPr>
                                <w:szCs w:val="20"/>
                              </w:rPr>
                              <w:t>specify, if agreed, extension(s) to Rel-16 DCI-based power saving adaptation during DRX</w:t>
                            </w:r>
                            <w:r>
                              <w:rPr>
                                <w:szCs w:val="20"/>
                              </w:rPr>
                              <w:t xml:space="preserve"> Active Timer for an active BWP, including </w:t>
                            </w:r>
                            <w:r w:rsidRPr="002D4105">
                              <w:rPr>
                                <w:szCs w:val="20"/>
                              </w:rPr>
                              <w:t>PDCCH monitoring reduction when C-DRX is configured [RAN1]</w:t>
                            </w:r>
                          </w:p>
                          <w:p w14:paraId="37809E45" w14:textId="77777777" w:rsidR="00F952B0" w:rsidRDefault="00F952B0" w:rsidP="00F952B0">
                            <w:pPr>
                              <w:jc w:val="both"/>
                              <w:rPr>
                                <w:sz w:val="20"/>
                                <w:szCs w:val="20"/>
                              </w:rPr>
                            </w:pPr>
                          </w:p>
                          <w:p w14:paraId="5C448C57" w14:textId="77777777" w:rsidR="00F952B0" w:rsidRPr="003000FA" w:rsidRDefault="00F952B0" w:rsidP="00F952B0">
                            <w:pPr>
                              <w:pStyle w:val="ListParagraph"/>
                              <w:numPr>
                                <w:ilvl w:val="2"/>
                                <w:numId w:val="18"/>
                              </w:numPr>
                              <w:ind w:leftChars="0"/>
                              <w:contextualSpacing/>
                              <w:jc w:val="both"/>
                              <w:rPr>
                                <w:szCs w:val="20"/>
                              </w:rPr>
                            </w:pPr>
                            <w:r w:rsidRPr="003000FA">
                              <w:rPr>
                                <w:szCs w:val="20"/>
                              </w:rPr>
                              <w:t>NOTE: Rel-15 and Rel-16 available power saving solutions should be supported by the UE and included in the evaluation. RAN1 will ask the confirmation from RAN2 that Rel-15 and Rel-16 available power saving solutions are properly utilized.</w:t>
                            </w: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7.05pt;width:460.25pt;height:141.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" fillcolor="white [3201]" strokeweight=".5pt">
                <v:textbox>
                  <w:txbxContent>
                    <w:p w14:paraId="1B74B5ED" w14:textId="1EC7DC01" w:rsidR="00F952B0" w:rsidRDefault="00F952B0" w:rsidP="00F952B0">
                      <w:pPr>
                        <w:jc w:val="both"/>
                        <w:rPr>
                          <w:sz w:val="20"/>
                          <w:szCs w:val="20"/>
                        </w:rPr>
                      </w:pPr>
                      <w:r w:rsidRPr="002D4105">
                        <w:rPr>
                          <w:sz w:val="20"/>
                          <w:szCs w:val="20"/>
                        </w:rPr>
                        <w:t xml:space="preserve">Potential extension(s) to Rel-16 DCI-based power saving adaptation during DRX </w:t>
                      </w:r>
                      <w:r w:rsidR="00786023">
                        <w:rPr>
                          <w:sz w:val="20"/>
                          <w:szCs w:val="20"/>
                        </w:rPr>
                        <w:t>a</w:t>
                      </w:r>
                      <w:r w:rsidRPr="002D4105">
                        <w:rPr>
                          <w:sz w:val="20"/>
                          <w:szCs w:val="20"/>
                        </w:rPr>
                        <w:t>ctive</w:t>
                      </w:r>
                      <w:r w:rsidR="00786023">
                        <w:rPr>
                          <w:sz w:val="20"/>
                          <w:szCs w:val="20"/>
                        </w:rPr>
                        <w:t xml:space="preserve"> t</w:t>
                      </w:r>
                      <w:r w:rsidRPr="002D4105">
                        <w:rPr>
                          <w:sz w:val="20"/>
                          <w:szCs w:val="20"/>
                        </w:rPr>
                        <w:t xml:space="preserve">ime   </w:t>
                      </w:r>
                    </w:p>
                    <w:p w14:paraId="6773F87F" w14:textId="77777777" w:rsidR="00F952B0" w:rsidRDefault="00F952B0" w:rsidP="00F952B0">
                      <w:pPr>
                        <w:jc w:val="both"/>
                        <w:rPr>
                          <w:sz w:val="20"/>
                          <w:szCs w:val="20"/>
                        </w:rPr>
                      </w:pPr>
                    </w:p>
                    <w:p w14:paraId="67111134" w14:textId="77777777" w:rsidR="00F952B0" w:rsidRDefault="00F952B0" w:rsidP="00F952B0">
                      <w:pPr>
                        <w:pStyle w:val="ListParagraph"/>
                        <w:numPr>
                          <w:ilvl w:val="0"/>
                          <w:numId w:val="18"/>
                        </w:numPr>
                        <w:ind w:leftChars="0"/>
                        <w:contextualSpacing/>
                        <w:jc w:val="both"/>
                        <w:rPr>
                          <w:szCs w:val="20"/>
                        </w:rPr>
                      </w:pPr>
                      <w:r>
                        <w:rPr>
                          <w:szCs w:val="20"/>
                        </w:rPr>
                        <w:t xml:space="preserve">Study and specify, </w:t>
                      </w:r>
                      <w:r w:rsidRPr="002D4105">
                        <w:rPr>
                          <w:szCs w:val="20"/>
                        </w:rPr>
                        <w:t>if agreed, enhancements on power saving techniques for connected-mode UE, subject</w:t>
                      </w:r>
                      <w:r>
                        <w:rPr>
                          <w:szCs w:val="20"/>
                        </w:rPr>
                        <w:t xml:space="preserve"> to minimized </w:t>
                      </w:r>
                      <w:r w:rsidRPr="002D4105">
                        <w:rPr>
                          <w:szCs w:val="20"/>
                        </w:rPr>
                        <w:t>system performance impact [RAN1, RAN4]</w:t>
                      </w:r>
                    </w:p>
                    <w:p w14:paraId="14CDD567" w14:textId="77777777" w:rsidR="00F952B0" w:rsidRPr="002D4105" w:rsidRDefault="00F952B0" w:rsidP="00F952B0">
                      <w:pPr>
                        <w:pStyle w:val="ListParagraph"/>
                        <w:numPr>
                          <w:ilvl w:val="1"/>
                          <w:numId w:val="18"/>
                        </w:numPr>
                        <w:ind w:leftChars="0"/>
                        <w:contextualSpacing/>
                        <w:jc w:val="both"/>
                        <w:rPr>
                          <w:szCs w:val="20"/>
                        </w:rPr>
                      </w:pPr>
                      <w:r>
                        <w:rPr>
                          <w:szCs w:val="20"/>
                        </w:rPr>
                        <w:t xml:space="preserve">Study and </w:t>
                      </w:r>
                      <w:r w:rsidRPr="002D4105">
                        <w:rPr>
                          <w:szCs w:val="20"/>
                        </w:rPr>
                        <w:t>specify, if agreed, extension(s) to Rel-16 DCI-based power saving adaptation during DRX</w:t>
                      </w:r>
                      <w:r>
                        <w:rPr>
                          <w:szCs w:val="20"/>
                        </w:rPr>
                        <w:t xml:space="preserve"> Active Timer for an active BWP, including </w:t>
                      </w:r>
                      <w:r w:rsidRPr="002D4105">
                        <w:rPr>
                          <w:szCs w:val="20"/>
                        </w:rPr>
                        <w:t>PDCCH monitoring reduction when C-DRX is configured [RAN1]</w:t>
                      </w:r>
                    </w:p>
                    <w:p w14:paraId="37809E45" w14:textId="77777777" w:rsidR="00F952B0" w:rsidRDefault="00F952B0" w:rsidP="00F952B0">
                      <w:pPr>
                        <w:jc w:val="both"/>
                        <w:rPr>
                          <w:sz w:val="20"/>
                          <w:szCs w:val="20"/>
                        </w:rPr>
                      </w:pPr>
                    </w:p>
                    <w:p w14:paraId="5C448C57" w14:textId="77777777" w:rsidR="00F952B0" w:rsidRPr="003000FA" w:rsidRDefault="00F952B0" w:rsidP="00F952B0">
                      <w:pPr>
                        <w:pStyle w:val="ListParagraph"/>
                        <w:numPr>
                          <w:ilvl w:val="2"/>
                          <w:numId w:val="18"/>
                        </w:numPr>
                        <w:ind w:leftChars="0"/>
                        <w:contextualSpacing/>
                        <w:jc w:val="both"/>
                        <w:rPr>
                          <w:szCs w:val="20"/>
                        </w:rPr>
                      </w:pPr>
                      <w:r w:rsidRPr="003000FA">
                        <w:rPr>
                          <w:szCs w:val="20"/>
                        </w:rPr>
                        <w:t>NOTE: Rel-15 and Rel-16 available power saving solutions should be supported by the UE and included in the evaluation. RAN1 will ask the confirmation from RAN2 that Rel-15 and Rel-16 available power saving solutions are properly utilized.</w:t>
                      </w:r>
                    </w:p>
                    <w:p w14:paraId="74460371" w14:textId="77777777" w:rsidR="00F952B0" w:rsidRPr="00F952B0" w:rsidRDefault="00F952B0">
                      <w:pPr>
                        <w:rPr>
                          <w:lang w:val="en-GB"/>
                        </w:rPr>
                      </w:pPr>
                    </w:p>
                  </w:txbxContent>
                </v:textbox>
              </v:shape>
            </w:pict>
          </mc:Fallback>
        </mc:AlternateContent>
      </w:r>
      <w:r w:rsidR="00E12A02">
        <w:rPr>
          <w:lang w:val="en-US"/>
        </w:rPr>
        <w:t xml:space="preserve">In </w:t>
      </w:r>
      <w:r w:rsidR="004B5BF1">
        <w:t xml:space="preserve">Rel-17 UE power saving WI [1], additional enhancement in CONNECTED state is proposed: </w:t>
      </w:r>
    </w:p>
    <w:p w14:paraId="31F5326F" w14:textId="66A43337" w:rsidR="00F952B0" w:rsidRDefault="00F952B0" w:rsidP="00C53A03">
      <w:pPr>
        <w:pStyle w:val="0Maintext"/>
        <w:spacing w:after="120" w:afterAutospacing="0" w:line="240" w:lineRule="auto"/>
        <w:ind w:firstLine="0"/>
      </w:pPr>
    </w:p>
    <w:p w14:paraId="6296CB51" w14:textId="48D9CFCA" w:rsidR="00F952B0" w:rsidRDefault="00F952B0" w:rsidP="00C53A03">
      <w:pPr>
        <w:pStyle w:val="0Maintext"/>
        <w:spacing w:after="120" w:afterAutospacing="0" w:line="240" w:lineRule="auto"/>
        <w:ind w:firstLine="0"/>
      </w:pPr>
    </w:p>
    <w:p w14:paraId="5BC659D0" w14:textId="3E98C8E1" w:rsidR="00F952B0" w:rsidRDefault="00F952B0" w:rsidP="00C53A03">
      <w:pPr>
        <w:pStyle w:val="0Maintext"/>
        <w:spacing w:after="120" w:afterAutospacing="0" w:line="240" w:lineRule="auto"/>
        <w:ind w:firstLine="0"/>
      </w:pPr>
    </w:p>
    <w:p w14:paraId="5A2B90A5" w14:textId="0993DAB2" w:rsidR="004B5BF1" w:rsidRDefault="004B5BF1" w:rsidP="00C53A03">
      <w:pPr>
        <w:pStyle w:val="0Maintext"/>
        <w:spacing w:after="120" w:afterAutospacing="0" w:line="240" w:lineRule="auto"/>
        <w:ind w:firstLine="0"/>
      </w:pPr>
    </w:p>
    <w:p w14:paraId="061FECC1" w14:textId="02C8D999" w:rsidR="004B5BF1" w:rsidRPr="004B5BF1" w:rsidRDefault="004B5BF1" w:rsidP="00C53A03">
      <w:pPr>
        <w:pStyle w:val="0Maintext"/>
        <w:spacing w:after="120" w:afterAutospacing="0" w:line="240" w:lineRule="auto"/>
        <w:ind w:firstLine="0"/>
      </w:pPr>
    </w:p>
    <w:p w14:paraId="44BBF5A6" w14:textId="57BD339B" w:rsidR="00F952B0" w:rsidRDefault="00F952B0" w:rsidP="00C53A03">
      <w:pPr>
        <w:pStyle w:val="0Maintext"/>
        <w:spacing w:after="120" w:afterAutospacing="0" w:line="240" w:lineRule="auto"/>
        <w:ind w:firstLine="0"/>
        <w:rPr>
          <w:lang w:val="en-US"/>
        </w:rPr>
      </w:pPr>
    </w:p>
    <w:p w14:paraId="18196924" w14:textId="1CF4A35F" w:rsidR="00F952B0" w:rsidRDefault="00F952B0" w:rsidP="00C53A03">
      <w:pPr>
        <w:pStyle w:val="0Maintext"/>
        <w:spacing w:after="120" w:afterAutospacing="0" w:line="240" w:lineRule="auto"/>
        <w:ind w:firstLine="0"/>
        <w:rPr>
          <w:lang w:val="en-US"/>
        </w:rPr>
      </w:pPr>
    </w:p>
    <w:p w14:paraId="28B9DFDC" w14:textId="4566A71A" w:rsidR="00F952B0" w:rsidRDefault="00F952B0" w:rsidP="00C53A03">
      <w:pPr>
        <w:pStyle w:val="0Maintext"/>
        <w:spacing w:after="120" w:afterAutospacing="0" w:line="240" w:lineRule="auto"/>
        <w:ind w:firstLine="0"/>
        <w:rPr>
          <w:lang w:val="en-US"/>
        </w:rPr>
      </w:pPr>
    </w:p>
    <w:p w14:paraId="5909B54F" w14:textId="08272A42" w:rsidR="00F952B0" w:rsidRDefault="00F952B0" w:rsidP="00C53A03">
      <w:pPr>
        <w:pStyle w:val="0Maintext"/>
        <w:spacing w:after="120" w:afterAutospacing="0" w:line="240" w:lineRule="auto"/>
        <w:ind w:firstLine="0"/>
        <w:rPr>
          <w:lang w:val="en-US"/>
        </w:rPr>
      </w:pPr>
    </w:p>
    <w:p w14:paraId="3B2FB8F3" w14:textId="2D2C27FC" w:rsidR="00C53A03" w:rsidRDefault="00C53A03" w:rsidP="00C53A03">
      <w:pPr>
        <w:pStyle w:val="0Maintext"/>
        <w:spacing w:after="120" w:afterAutospacing="0" w:line="240" w:lineRule="auto"/>
        <w:ind w:firstLine="0"/>
        <w:rPr>
          <w:lang w:val="en-US"/>
        </w:rPr>
      </w:pPr>
      <w:r>
        <w:rPr>
          <w:lang w:val="en-US"/>
        </w:rPr>
        <w:t>In the last RAN1 meeting RAN1#10</w:t>
      </w:r>
      <w:r w:rsidR="009E49A8">
        <w:rPr>
          <w:lang w:val="en-US"/>
        </w:rPr>
        <w:t>4</w:t>
      </w:r>
      <w:r>
        <w:rPr>
          <w:lang w:val="en-US"/>
        </w:rPr>
        <w:t>e, the following agreement</w:t>
      </w:r>
      <w:r w:rsidR="0062799D">
        <w:rPr>
          <w:lang w:val="en-US"/>
        </w:rPr>
        <w:t>s</w:t>
      </w:r>
      <w:r>
        <w:rPr>
          <w:lang w:val="en-US"/>
        </w:rPr>
        <w:t xml:space="preserve"> </w:t>
      </w:r>
      <w:r w:rsidR="0062799D">
        <w:rPr>
          <w:lang w:val="en-US"/>
        </w:rPr>
        <w:t>are</w:t>
      </w:r>
      <w:r>
        <w:rPr>
          <w:lang w:val="en-US"/>
        </w:rPr>
        <w:t xml:space="preserve"> reached [2]</w:t>
      </w:r>
      <w:r w:rsidR="00247E08">
        <w:rPr>
          <w:lang w:val="en-US"/>
        </w:rPr>
        <w:t xml:space="preserve">. </w:t>
      </w:r>
    </w:p>
    <w:p w14:paraId="03AA2278" w14:textId="3E85A740" w:rsidR="00247E08" w:rsidRDefault="00DC1A1F" w:rsidP="00247E08">
      <w:pPr>
        <w:pStyle w:val="ListParagraph"/>
        <w:ind w:leftChars="0" w:left="420" w:firstLine="0"/>
        <w:rPr>
          <w:sz w:val="18"/>
          <w:szCs w:val="18"/>
        </w:rPr>
      </w:pPr>
      <w:r>
        <w:rPr>
          <w:noProof/>
          <w:sz w:val="18"/>
          <w:szCs w:val="18"/>
        </w:rPr>
        <mc:AlternateContent>
          <mc:Choice Requires="wps">
            <w:drawing>
              <wp:anchor distT="0" distB="0" distL="114300" distR="114300" simplePos="0" relativeHeight="251660288" behindDoc="0" locked="0" layoutInCell="1" allowOverlap="1" wp14:anchorId="286E1400" wp14:editId="1A537B7E">
                <wp:simplePos x="0" y="0"/>
                <wp:positionH relativeFrom="column">
                  <wp:posOffset>0</wp:posOffset>
                </wp:positionH>
                <wp:positionV relativeFrom="paragraph">
                  <wp:posOffset>76200</wp:posOffset>
                </wp:positionV>
                <wp:extent cx="5844540" cy="1802102"/>
                <wp:effectExtent l="0" t="0" r="10160" b="14605"/>
                <wp:wrapNone/>
                <wp:docPr id="9" name="Text Box 9"/>
                <wp:cNvGraphicFramePr/>
                <a:graphic xmlns:a="http://schemas.openxmlformats.org/drawingml/2006/main">
                  <a:graphicData uri="http://schemas.microsoft.com/office/word/2010/wordprocessingShape">
                    <wps:wsp>
                      <wps:cNvSpPr txBox="1"/>
                      <wps:spPr>
                        <a:xfrm>
                          <a:off x="0" y="0"/>
                          <a:ext cx="5844540" cy="1802102"/>
                        </a:xfrm>
                        <a:prstGeom prst="rect">
                          <a:avLst/>
                        </a:prstGeom>
                        <a:solidFill>
                          <a:schemeClr val="lt1"/>
                        </a:solidFill>
                        <a:ln w="6350">
                          <a:solidFill>
                            <a:prstClr val="black"/>
                          </a:solidFill>
                        </a:ln>
                      </wps:spPr>
                      <wps:txbx>
                        <w:txbxContent>
                          <w:p w14:paraId="637C2AF2" w14:textId="77777777" w:rsidR="009E49A8" w:rsidRPr="00DF6A87" w:rsidRDefault="009E49A8" w:rsidP="009E49A8">
                            <w:pPr>
                              <w:rPr>
                                <w:szCs w:val="20"/>
                              </w:rPr>
                            </w:pPr>
                            <w:r w:rsidRPr="00DF6A87">
                              <w:rPr>
                                <w:szCs w:val="20"/>
                                <w:highlight w:val="green"/>
                              </w:rPr>
                              <w:t>Agreements:</w:t>
                            </w:r>
                          </w:p>
                          <w:p w14:paraId="2D886B71" w14:textId="77777777" w:rsidR="009E49A8" w:rsidRPr="00DF6A87" w:rsidRDefault="009E49A8" w:rsidP="009E49A8">
                            <w:pPr>
                              <w:pStyle w:val="ListParagraph"/>
                              <w:numPr>
                                <w:ilvl w:val="0"/>
                                <w:numId w:val="27"/>
                              </w:numPr>
                              <w:overflowPunct w:val="0"/>
                              <w:autoSpaceDE w:val="0"/>
                              <w:autoSpaceDN w:val="0"/>
                              <w:adjustRightInd w:val="0"/>
                              <w:spacing w:after="180"/>
                              <w:ind w:leftChars="0"/>
                              <w:contextualSpacing/>
                              <w:textAlignment w:val="baseline"/>
                            </w:pPr>
                            <w:r w:rsidRPr="00DF6A87">
                              <w:t xml:space="preserve">Strive for a common design for DCI based PDCCH monitoring adaptation in active time for an active BWP to support functionalities inclusive of both SSSG switching and PDCCH skipping for a duration. </w:t>
                            </w:r>
                          </w:p>
                          <w:p w14:paraId="5A49CDA0" w14:textId="77777777" w:rsidR="001E6F49" w:rsidRPr="00DF6A87" w:rsidRDefault="001E6F49" w:rsidP="001E6F49">
                            <w:pPr>
                              <w:spacing w:line="252" w:lineRule="auto"/>
                              <w:rPr>
                                <w:szCs w:val="20"/>
                                <w:highlight w:val="green"/>
                              </w:rPr>
                            </w:pPr>
                            <w:r w:rsidRPr="00DF6A87">
                              <w:rPr>
                                <w:szCs w:val="20"/>
                                <w:highlight w:val="green"/>
                              </w:rPr>
                              <w:t>Agreements:</w:t>
                            </w:r>
                          </w:p>
                          <w:p w14:paraId="5C6254AE" w14:textId="77777777" w:rsidR="001E6F49" w:rsidRPr="00DF6A87" w:rsidRDefault="001E6F49" w:rsidP="001E6F49">
                            <w:pPr>
                              <w:pStyle w:val="ListParagraph"/>
                              <w:numPr>
                                <w:ilvl w:val="0"/>
                                <w:numId w:val="29"/>
                              </w:numPr>
                              <w:overflowPunct w:val="0"/>
                              <w:autoSpaceDE w:val="0"/>
                              <w:autoSpaceDN w:val="0"/>
                              <w:adjustRightInd w:val="0"/>
                              <w:spacing w:after="180"/>
                              <w:ind w:leftChars="0"/>
                              <w:contextualSpacing/>
                              <w:textAlignment w:val="baseline"/>
                              <w:rPr>
                                <w:lang w:eastAsia="zh-CN"/>
                              </w:rPr>
                            </w:pPr>
                            <w:r w:rsidRPr="00DF6A87">
                              <w:rPr>
                                <w:lang w:eastAsia="zh-CN"/>
                              </w:rPr>
                              <w:t>Further study whether and how to minimize the impact to data scheduling for new transmissions and retransmissions.</w:t>
                            </w:r>
                          </w:p>
                          <w:p w14:paraId="43578415" w14:textId="77777777" w:rsidR="001E6F49" w:rsidRPr="00DF6A87" w:rsidRDefault="001E6F49" w:rsidP="001E6F49">
                            <w:pPr>
                              <w:pStyle w:val="ListParagraph"/>
                              <w:numPr>
                                <w:ilvl w:val="1"/>
                                <w:numId w:val="29"/>
                              </w:numPr>
                              <w:overflowPunct w:val="0"/>
                              <w:autoSpaceDE w:val="0"/>
                              <w:autoSpaceDN w:val="0"/>
                              <w:adjustRightInd w:val="0"/>
                              <w:spacing w:after="180"/>
                              <w:ind w:leftChars="0"/>
                              <w:contextualSpacing/>
                              <w:textAlignment w:val="baseline"/>
                              <w:rPr>
                                <w:lang w:eastAsia="zh-CN"/>
                              </w:rPr>
                            </w:pPr>
                            <w:r w:rsidRPr="00DF6A87">
                              <w:rPr>
                                <w:lang w:eastAsia="zh-CN"/>
                              </w:rPr>
                              <w:t>FFS details</w:t>
                            </w:r>
                          </w:p>
                          <w:p w14:paraId="5BB25538" w14:textId="54C2B831" w:rsidR="009E49A8" w:rsidRPr="001E6F49" w:rsidRDefault="001E6F49" w:rsidP="00A0018F">
                            <w:pPr>
                              <w:pStyle w:val="ListParagraph"/>
                              <w:numPr>
                                <w:ilvl w:val="0"/>
                                <w:numId w:val="29"/>
                              </w:numPr>
                              <w:overflowPunct w:val="0"/>
                              <w:autoSpaceDE w:val="0"/>
                              <w:autoSpaceDN w:val="0"/>
                              <w:adjustRightInd w:val="0"/>
                              <w:spacing w:before="100" w:beforeAutospacing="1" w:after="100" w:afterAutospacing="1"/>
                              <w:ind w:leftChars="0"/>
                              <w:contextualSpacing/>
                              <w:textAlignment w:val="baseline"/>
                              <w:rPr>
                                <w:b/>
                                <w:bCs/>
                                <w:szCs w:val="20"/>
                              </w:rPr>
                            </w:pPr>
                            <w:r w:rsidRPr="00DF6A87">
                              <w:rPr>
                                <w:lang w:eastAsia="zh-CN"/>
                              </w:rPr>
                              <w:t>Further study the application delay for PDCCH adaptation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6E1400" id="Text Box 9" o:spid="_x0000_s1027" type="#_x0000_t202" style="position:absolute;left:0;text-align:left;margin-left:0;margin-top:6pt;width:460.2pt;height:141.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" fillcolor="white [3201]" strokeweight=".5pt">
                <v:textbox>
                  <w:txbxContent>
                    <w:p w14:paraId="637C2AF2" w14:textId="77777777" w:rsidR="009E49A8" w:rsidRPr="00DF6A87" w:rsidRDefault="009E49A8" w:rsidP="009E49A8">
                      <w:pPr>
                        <w:rPr>
                          <w:szCs w:val="20"/>
                        </w:rPr>
                      </w:pPr>
                      <w:r w:rsidRPr="00DF6A87">
                        <w:rPr>
                          <w:szCs w:val="20"/>
                          <w:highlight w:val="green"/>
                        </w:rPr>
                        <w:t>Agreements:</w:t>
                      </w:r>
                    </w:p>
                    <w:p w14:paraId="2D886B71" w14:textId="77777777" w:rsidR="009E49A8" w:rsidRPr="00DF6A87" w:rsidRDefault="009E49A8" w:rsidP="009E49A8">
                      <w:pPr>
                        <w:pStyle w:val="ListParagraph"/>
                        <w:numPr>
                          <w:ilvl w:val="0"/>
                          <w:numId w:val="27"/>
                        </w:numPr>
                        <w:overflowPunct w:val="0"/>
                        <w:autoSpaceDE w:val="0"/>
                        <w:autoSpaceDN w:val="0"/>
                        <w:adjustRightInd w:val="0"/>
                        <w:spacing w:after="180"/>
                        <w:ind w:leftChars="0"/>
                        <w:contextualSpacing/>
                        <w:textAlignment w:val="baseline"/>
                      </w:pPr>
                      <w:r w:rsidRPr="00DF6A87">
                        <w:t xml:space="preserve">Strive for a common design for DCI based PDCCH monitoring adaptation in active time for an active BWP to support functionalities inclusive of both SSSG switching and PDCCH skipping for a duration. </w:t>
                      </w:r>
                    </w:p>
                    <w:p w14:paraId="5A49CDA0" w14:textId="77777777" w:rsidR="001E6F49" w:rsidRPr="00DF6A87" w:rsidRDefault="001E6F49" w:rsidP="001E6F49">
                      <w:pPr>
                        <w:spacing w:line="252" w:lineRule="auto"/>
                        <w:rPr>
                          <w:szCs w:val="20"/>
                          <w:highlight w:val="green"/>
                        </w:rPr>
                      </w:pPr>
                      <w:r w:rsidRPr="00DF6A87">
                        <w:rPr>
                          <w:szCs w:val="20"/>
                          <w:highlight w:val="green"/>
                        </w:rPr>
                        <w:t>Agreements:</w:t>
                      </w:r>
                    </w:p>
                    <w:p w14:paraId="5C6254AE" w14:textId="77777777" w:rsidR="001E6F49" w:rsidRPr="00DF6A87" w:rsidRDefault="001E6F49" w:rsidP="001E6F49">
                      <w:pPr>
                        <w:pStyle w:val="ListParagraph"/>
                        <w:numPr>
                          <w:ilvl w:val="0"/>
                          <w:numId w:val="29"/>
                        </w:numPr>
                        <w:overflowPunct w:val="0"/>
                        <w:autoSpaceDE w:val="0"/>
                        <w:autoSpaceDN w:val="0"/>
                        <w:adjustRightInd w:val="0"/>
                        <w:spacing w:after="180"/>
                        <w:ind w:leftChars="0"/>
                        <w:contextualSpacing/>
                        <w:textAlignment w:val="baseline"/>
                        <w:rPr>
                          <w:lang w:eastAsia="zh-CN"/>
                        </w:rPr>
                      </w:pPr>
                      <w:r w:rsidRPr="00DF6A87">
                        <w:rPr>
                          <w:lang w:eastAsia="zh-CN"/>
                        </w:rPr>
                        <w:t>Further study whether and how to minimize the impact to data scheduling for new transmissions and retransmissions.</w:t>
                      </w:r>
                    </w:p>
                    <w:p w14:paraId="43578415" w14:textId="77777777" w:rsidR="001E6F49" w:rsidRPr="00DF6A87" w:rsidRDefault="001E6F49" w:rsidP="001E6F49">
                      <w:pPr>
                        <w:pStyle w:val="ListParagraph"/>
                        <w:numPr>
                          <w:ilvl w:val="1"/>
                          <w:numId w:val="29"/>
                        </w:numPr>
                        <w:overflowPunct w:val="0"/>
                        <w:autoSpaceDE w:val="0"/>
                        <w:autoSpaceDN w:val="0"/>
                        <w:adjustRightInd w:val="0"/>
                        <w:spacing w:after="180"/>
                        <w:ind w:leftChars="0"/>
                        <w:contextualSpacing/>
                        <w:textAlignment w:val="baseline"/>
                        <w:rPr>
                          <w:lang w:eastAsia="zh-CN"/>
                        </w:rPr>
                      </w:pPr>
                      <w:r w:rsidRPr="00DF6A87">
                        <w:rPr>
                          <w:lang w:eastAsia="zh-CN"/>
                        </w:rPr>
                        <w:t>FFS details</w:t>
                      </w:r>
                    </w:p>
                    <w:p w14:paraId="5BB25538" w14:textId="54C2B831" w:rsidR="009E49A8" w:rsidRPr="001E6F49" w:rsidRDefault="001E6F49" w:rsidP="00A0018F">
                      <w:pPr>
                        <w:pStyle w:val="ListParagraph"/>
                        <w:numPr>
                          <w:ilvl w:val="0"/>
                          <w:numId w:val="29"/>
                        </w:numPr>
                        <w:overflowPunct w:val="0"/>
                        <w:autoSpaceDE w:val="0"/>
                        <w:autoSpaceDN w:val="0"/>
                        <w:adjustRightInd w:val="0"/>
                        <w:spacing w:before="100" w:beforeAutospacing="1" w:after="100" w:afterAutospacing="1"/>
                        <w:ind w:leftChars="0"/>
                        <w:contextualSpacing/>
                        <w:textAlignment w:val="baseline"/>
                        <w:rPr>
                          <w:b/>
                          <w:bCs/>
                          <w:szCs w:val="20"/>
                        </w:rPr>
                      </w:pPr>
                      <w:r w:rsidRPr="00DF6A87">
                        <w:rPr>
                          <w:lang w:eastAsia="zh-CN"/>
                        </w:rPr>
                        <w:t>Further study the application delay for PDCCH adaptation indication</w:t>
                      </w:r>
                    </w:p>
                  </w:txbxContent>
                </v:textbox>
              </v:shape>
            </w:pict>
          </mc:Fallback>
        </mc:AlternateContent>
      </w:r>
    </w:p>
    <w:p w14:paraId="4AD42CAC" w14:textId="48C295BB" w:rsidR="00DC1A1F" w:rsidRDefault="00DC1A1F" w:rsidP="00247E08">
      <w:pPr>
        <w:pStyle w:val="ListParagraph"/>
        <w:ind w:leftChars="0" w:left="420" w:firstLine="0"/>
        <w:rPr>
          <w:sz w:val="18"/>
          <w:szCs w:val="18"/>
        </w:rPr>
      </w:pPr>
    </w:p>
    <w:p w14:paraId="6BF6F934" w14:textId="7CC32AA9" w:rsidR="00DC1A1F" w:rsidRDefault="00DC1A1F" w:rsidP="00247E08">
      <w:pPr>
        <w:pStyle w:val="ListParagraph"/>
        <w:ind w:leftChars="0" w:left="420" w:firstLine="0"/>
        <w:rPr>
          <w:sz w:val="18"/>
          <w:szCs w:val="18"/>
        </w:rPr>
      </w:pPr>
    </w:p>
    <w:p w14:paraId="66488F73" w14:textId="08B42AF0" w:rsidR="00DC1A1F" w:rsidRDefault="00DC1A1F" w:rsidP="00247E08">
      <w:pPr>
        <w:pStyle w:val="ListParagraph"/>
        <w:ind w:leftChars="0" w:left="420" w:firstLine="0"/>
        <w:rPr>
          <w:sz w:val="18"/>
          <w:szCs w:val="18"/>
        </w:rPr>
      </w:pPr>
    </w:p>
    <w:p w14:paraId="02DFEBD8" w14:textId="636768DA" w:rsidR="00DC1A1F" w:rsidRDefault="00DC1A1F" w:rsidP="00247E08">
      <w:pPr>
        <w:pStyle w:val="ListParagraph"/>
        <w:ind w:leftChars="0" w:left="420" w:firstLine="0"/>
        <w:rPr>
          <w:sz w:val="18"/>
          <w:szCs w:val="18"/>
        </w:rPr>
      </w:pPr>
    </w:p>
    <w:p w14:paraId="112E538F" w14:textId="39484FB2" w:rsidR="00DC1A1F" w:rsidRDefault="00DC1A1F" w:rsidP="00247E08">
      <w:pPr>
        <w:pStyle w:val="ListParagraph"/>
        <w:ind w:leftChars="0" w:left="420" w:firstLine="0"/>
        <w:rPr>
          <w:sz w:val="18"/>
          <w:szCs w:val="18"/>
        </w:rPr>
      </w:pPr>
    </w:p>
    <w:p w14:paraId="262622BA" w14:textId="200F02DA" w:rsidR="00DC1A1F" w:rsidRDefault="00DC1A1F" w:rsidP="00247E08">
      <w:pPr>
        <w:pStyle w:val="ListParagraph"/>
        <w:ind w:leftChars="0" w:left="420" w:firstLine="0"/>
        <w:rPr>
          <w:sz w:val="18"/>
          <w:szCs w:val="18"/>
        </w:rPr>
      </w:pPr>
    </w:p>
    <w:p w14:paraId="7AED3165" w14:textId="788CE57A" w:rsidR="00DC1A1F" w:rsidRDefault="00DC1A1F" w:rsidP="00247E08">
      <w:pPr>
        <w:pStyle w:val="ListParagraph"/>
        <w:ind w:leftChars="0" w:left="420" w:firstLine="0"/>
        <w:rPr>
          <w:sz w:val="18"/>
          <w:szCs w:val="18"/>
        </w:rPr>
      </w:pPr>
    </w:p>
    <w:p w14:paraId="504C67D7" w14:textId="1E3879F3" w:rsidR="00DC1A1F" w:rsidRDefault="00DC1A1F" w:rsidP="00247E08">
      <w:pPr>
        <w:pStyle w:val="ListParagraph"/>
        <w:ind w:leftChars="0" w:left="420" w:firstLine="0"/>
        <w:rPr>
          <w:sz w:val="18"/>
          <w:szCs w:val="18"/>
        </w:rPr>
      </w:pPr>
    </w:p>
    <w:p w14:paraId="77AB26C2" w14:textId="7BFAC540" w:rsidR="00DC1A1F" w:rsidRDefault="00DC1A1F" w:rsidP="00247E08">
      <w:pPr>
        <w:pStyle w:val="ListParagraph"/>
        <w:ind w:leftChars="0" w:left="420" w:firstLine="0"/>
        <w:rPr>
          <w:sz w:val="18"/>
          <w:szCs w:val="18"/>
        </w:rPr>
      </w:pPr>
    </w:p>
    <w:p w14:paraId="5E6E344A" w14:textId="44D8E774" w:rsidR="00DC1A1F" w:rsidRDefault="00DC1A1F" w:rsidP="00247E08">
      <w:pPr>
        <w:pStyle w:val="ListParagraph"/>
        <w:ind w:leftChars="0" w:left="420" w:firstLine="0"/>
        <w:rPr>
          <w:sz w:val="18"/>
          <w:szCs w:val="18"/>
        </w:rPr>
      </w:pPr>
    </w:p>
    <w:p w14:paraId="50342E8C" w14:textId="7CEA8FCA" w:rsidR="00DC1A1F" w:rsidRDefault="00DC1A1F" w:rsidP="00247E08">
      <w:pPr>
        <w:pStyle w:val="ListParagraph"/>
        <w:ind w:leftChars="0" w:left="420" w:firstLine="0"/>
        <w:rPr>
          <w:sz w:val="18"/>
          <w:szCs w:val="18"/>
        </w:rPr>
      </w:pPr>
    </w:p>
    <w:p w14:paraId="4D9B3DE8" w14:textId="57A2BB21" w:rsidR="00DC1A1F" w:rsidRDefault="00DC1A1F" w:rsidP="00247E08">
      <w:pPr>
        <w:pStyle w:val="ListParagraph"/>
        <w:ind w:leftChars="0" w:left="420" w:firstLine="0"/>
        <w:rPr>
          <w:sz w:val="18"/>
          <w:szCs w:val="18"/>
        </w:rPr>
      </w:pPr>
    </w:p>
    <w:p w14:paraId="18F1D6A1" w14:textId="10C398B6" w:rsidR="00DC1A1F" w:rsidRDefault="00DC1A1F" w:rsidP="00247E08">
      <w:pPr>
        <w:pStyle w:val="ListParagraph"/>
        <w:ind w:leftChars="0" w:left="420" w:firstLine="0"/>
        <w:rPr>
          <w:sz w:val="18"/>
          <w:szCs w:val="18"/>
        </w:rPr>
      </w:pPr>
    </w:p>
    <w:p w14:paraId="3AC636C3" w14:textId="612FBCF7" w:rsidR="00DC1A1F" w:rsidRDefault="00DC1A1F" w:rsidP="00247E08">
      <w:pPr>
        <w:pStyle w:val="ListParagraph"/>
        <w:ind w:leftChars="0" w:left="420" w:firstLine="0"/>
        <w:rPr>
          <w:sz w:val="18"/>
          <w:szCs w:val="18"/>
        </w:rPr>
      </w:pPr>
    </w:p>
    <w:p w14:paraId="5C0AFC96" w14:textId="2C88EB59" w:rsidR="00DC1A1F" w:rsidRDefault="00DC1A1F" w:rsidP="00247E08">
      <w:pPr>
        <w:pStyle w:val="ListParagraph"/>
        <w:ind w:leftChars="0" w:left="420" w:firstLine="0"/>
        <w:rPr>
          <w:sz w:val="18"/>
          <w:szCs w:val="18"/>
        </w:rPr>
      </w:pPr>
    </w:p>
    <w:p w14:paraId="3FA5E41C" w14:textId="63020448" w:rsidR="00786023" w:rsidRDefault="00646F50" w:rsidP="00BC395C">
      <w:pPr>
        <w:pStyle w:val="0Maintext"/>
        <w:spacing w:after="120" w:afterAutospacing="0" w:line="240" w:lineRule="auto"/>
        <w:ind w:firstLine="0"/>
        <w:rPr>
          <w:b/>
          <w:i/>
          <w:lang w:val="en-US"/>
        </w:rPr>
      </w:pPr>
      <w:r>
        <w:rPr>
          <w:lang w:val="en-US"/>
        </w:rPr>
        <w:t xml:space="preserve">In the </w:t>
      </w:r>
      <w:r w:rsidR="00BC395C">
        <w:rPr>
          <w:lang w:val="en-US"/>
        </w:rPr>
        <w:t xml:space="preserve">contribution, we discuss further details on enhanced DCI based adaptation for UE power saving.  </w:t>
      </w:r>
    </w:p>
    <w:p w14:paraId="59AB625F" w14:textId="0CD790CC" w:rsidR="00786023" w:rsidRPr="00663239" w:rsidRDefault="00786023" w:rsidP="00663239">
      <w:pPr>
        <w:pStyle w:val="Heading1"/>
      </w:pPr>
      <w:r>
        <w:t xml:space="preserve">Discussion </w:t>
      </w:r>
    </w:p>
    <w:p w14:paraId="6A854FB7" w14:textId="344EDAC5" w:rsidR="006C35E0" w:rsidRDefault="006C35E0" w:rsidP="006C35E0">
      <w:pPr>
        <w:pStyle w:val="Heading2"/>
      </w:pPr>
      <w:r>
        <w:t xml:space="preserve">Common design </w:t>
      </w:r>
    </w:p>
    <w:p w14:paraId="2EAF68A2" w14:textId="5759D35B" w:rsidR="00F74816" w:rsidRDefault="0062799D" w:rsidP="00267C24">
      <w:pPr>
        <w:jc w:val="both"/>
        <w:rPr>
          <w:sz w:val="20"/>
          <w:szCs w:val="20"/>
        </w:rPr>
      </w:pPr>
      <w:r>
        <w:rPr>
          <w:sz w:val="20"/>
          <w:szCs w:val="20"/>
        </w:rPr>
        <w:t xml:space="preserve">Both SSSG switching and PDCCH skipping explore time domain adaptation to traffic pattern to save UE power. </w:t>
      </w:r>
      <w:r w:rsidR="00597FC3">
        <w:rPr>
          <w:sz w:val="20"/>
          <w:szCs w:val="20"/>
        </w:rPr>
        <w:t xml:space="preserve">In this paper, we propose a </w:t>
      </w:r>
      <w:r>
        <w:rPr>
          <w:sz w:val="20"/>
          <w:szCs w:val="20"/>
        </w:rPr>
        <w:t>common design</w:t>
      </w:r>
      <w:r w:rsidR="00597FC3">
        <w:rPr>
          <w:sz w:val="20"/>
          <w:szCs w:val="20"/>
        </w:rPr>
        <w:t xml:space="preserve"> using</w:t>
      </w:r>
      <w:r>
        <w:rPr>
          <w:sz w:val="20"/>
          <w:szCs w:val="20"/>
        </w:rPr>
        <w:t xml:space="preserve"> RRC configuration</w:t>
      </w:r>
      <w:r w:rsidR="00597FC3">
        <w:rPr>
          <w:sz w:val="20"/>
          <w:szCs w:val="20"/>
        </w:rPr>
        <w:t>s</w:t>
      </w:r>
      <w:r>
        <w:rPr>
          <w:sz w:val="20"/>
          <w:szCs w:val="20"/>
        </w:rPr>
        <w:t xml:space="preserve"> and dynamic DCI triggering</w:t>
      </w:r>
      <w:r w:rsidR="00597FC3">
        <w:rPr>
          <w:sz w:val="20"/>
          <w:szCs w:val="20"/>
        </w:rPr>
        <w:t xml:space="preserve"> to support </w:t>
      </w:r>
      <w:r w:rsidR="009655AD">
        <w:rPr>
          <w:sz w:val="20"/>
          <w:szCs w:val="20"/>
        </w:rPr>
        <w:t xml:space="preserve">both </w:t>
      </w:r>
      <w:r w:rsidR="00597FC3">
        <w:rPr>
          <w:sz w:val="20"/>
          <w:szCs w:val="20"/>
        </w:rPr>
        <w:t>SSSG switching and PDCCH skipping</w:t>
      </w:r>
      <w:r w:rsidR="009655AD">
        <w:rPr>
          <w:sz w:val="20"/>
          <w:szCs w:val="20"/>
        </w:rPr>
        <w:t xml:space="preserve"> functionality</w:t>
      </w:r>
      <w:r w:rsidR="00597FC3">
        <w:rPr>
          <w:sz w:val="20"/>
          <w:szCs w:val="20"/>
        </w:rPr>
        <w:t xml:space="preserve">. </w:t>
      </w:r>
    </w:p>
    <w:p w14:paraId="42142D76" w14:textId="1B20EC6C" w:rsidR="00597FC3" w:rsidRDefault="00597FC3" w:rsidP="00267C24">
      <w:pPr>
        <w:jc w:val="both"/>
        <w:rPr>
          <w:sz w:val="20"/>
          <w:szCs w:val="20"/>
        </w:rPr>
      </w:pPr>
    </w:p>
    <w:p w14:paraId="38E6625F" w14:textId="58FB6CB2" w:rsidR="00597FC3" w:rsidRDefault="00597FC3" w:rsidP="00267C24">
      <w:pPr>
        <w:jc w:val="both"/>
        <w:rPr>
          <w:sz w:val="20"/>
          <w:szCs w:val="20"/>
        </w:rPr>
      </w:pPr>
      <w:r>
        <w:rPr>
          <w:sz w:val="20"/>
          <w:szCs w:val="20"/>
        </w:rPr>
        <w:lastRenderedPageBreak/>
        <w:t xml:space="preserve">Different SSSG </w:t>
      </w:r>
      <w:r w:rsidR="004C5430">
        <w:rPr>
          <w:sz w:val="20"/>
          <w:szCs w:val="20"/>
        </w:rPr>
        <w:t xml:space="preserve">configurations </w:t>
      </w:r>
      <w:r>
        <w:rPr>
          <w:sz w:val="20"/>
          <w:szCs w:val="20"/>
        </w:rPr>
        <w:t xml:space="preserve">and skipping steps can be configured by RRC </w:t>
      </w:r>
      <w:r w:rsidR="00C16A10">
        <w:rPr>
          <w:sz w:val="20"/>
          <w:szCs w:val="20"/>
        </w:rPr>
        <w:t>signaling</w:t>
      </w:r>
      <w:r>
        <w:rPr>
          <w:sz w:val="20"/>
          <w:szCs w:val="20"/>
        </w:rPr>
        <w:t>, with up to 2 SSSG with different periodicit</w:t>
      </w:r>
      <w:r w:rsidR="004C5430">
        <w:rPr>
          <w:sz w:val="20"/>
          <w:szCs w:val="20"/>
        </w:rPr>
        <w:t>ies</w:t>
      </w:r>
      <w:r>
        <w:rPr>
          <w:sz w:val="20"/>
          <w:szCs w:val="20"/>
        </w:rPr>
        <w:t xml:space="preserve"> and up to 2 skipping steps. The skipping step is defined as skipping per SSSG monitoring periodicity. </w:t>
      </w:r>
      <w:r w:rsidR="009655AD">
        <w:rPr>
          <w:sz w:val="20"/>
          <w:szCs w:val="20"/>
        </w:rPr>
        <w:t xml:space="preserve">When one SSSG has multiple search space set with different monitoring periodicity, the smallest periodicity can be considered as the SSSG periodicity as the smallest periodicity is the determining factor for UE power saving. </w:t>
      </w:r>
      <w:r>
        <w:rPr>
          <w:sz w:val="20"/>
          <w:szCs w:val="20"/>
        </w:rPr>
        <w:t>For example, one SSSG has monitoring periodicity of 1 slot</w:t>
      </w:r>
      <w:r w:rsidR="004C5430">
        <w:rPr>
          <w:sz w:val="20"/>
          <w:szCs w:val="20"/>
        </w:rPr>
        <w:t xml:space="preserve"> </w:t>
      </w:r>
      <w:r>
        <w:rPr>
          <w:sz w:val="20"/>
          <w:szCs w:val="20"/>
        </w:rPr>
        <w:t xml:space="preserve">and </w:t>
      </w:r>
      <w:r w:rsidR="004C5430">
        <w:rPr>
          <w:sz w:val="20"/>
          <w:szCs w:val="20"/>
        </w:rPr>
        <w:t xml:space="preserve">the other SSSG has monitoring periodicity of </w:t>
      </w:r>
      <w:r>
        <w:rPr>
          <w:sz w:val="20"/>
          <w:szCs w:val="20"/>
        </w:rPr>
        <w:t xml:space="preserve">4 slots. The skipping is </w:t>
      </w:r>
      <w:r w:rsidR="004C5430">
        <w:rPr>
          <w:sz w:val="20"/>
          <w:szCs w:val="20"/>
        </w:rPr>
        <w:t xml:space="preserve">1 </w:t>
      </w:r>
      <w:r>
        <w:rPr>
          <w:sz w:val="20"/>
          <w:szCs w:val="20"/>
        </w:rPr>
        <w:t>and 4</w:t>
      </w:r>
      <w:r w:rsidR="004C5430">
        <w:rPr>
          <w:sz w:val="20"/>
          <w:szCs w:val="20"/>
        </w:rPr>
        <w:t>, where 1 means monitoring at the next search space</w:t>
      </w:r>
      <w:r w:rsidR="004673BC">
        <w:rPr>
          <w:sz w:val="20"/>
          <w:szCs w:val="20"/>
        </w:rPr>
        <w:t xml:space="preserve"> periodicity, i.e.,</w:t>
      </w:r>
      <w:r w:rsidR="004C5430">
        <w:rPr>
          <w:sz w:val="20"/>
          <w:szCs w:val="20"/>
        </w:rPr>
        <w:t xml:space="preserve"> no skipping. </w:t>
      </w:r>
      <w:r w:rsidR="004673BC">
        <w:rPr>
          <w:sz w:val="20"/>
          <w:szCs w:val="20"/>
        </w:rPr>
        <w:t xml:space="preserve">Two bits can be included in DCI, first bit indicate the SSSG, second bit indication skipping step. </w:t>
      </w:r>
      <w:r>
        <w:rPr>
          <w:sz w:val="20"/>
          <w:szCs w:val="20"/>
        </w:rPr>
        <w:t>A</w:t>
      </w:r>
      <w:r w:rsidR="004673BC">
        <w:rPr>
          <w:sz w:val="20"/>
          <w:szCs w:val="20"/>
        </w:rPr>
        <w:t>n example</w:t>
      </w:r>
      <w:r>
        <w:rPr>
          <w:sz w:val="20"/>
          <w:szCs w:val="20"/>
        </w:rPr>
        <w:t xml:space="preserve"> combination of SSSG and skipping step is listed as below: </w:t>
      </w:r>
    </w:p>
    <w:p w14:paraId="108F11C3" w14:textId="5BA9199D" w:rsidR="003256AA" w:rsidRDefault="003256AA" w:rsidP="00267C24">
      <w:pPr>
        <w:jc w:val="both"/>
        <w:rPr>
          <w:sz w:val="20"/>
          <w:szCs w:val="20"/>
        </w:rPr>
      </w:pPr>
    </w:p>
    <w:p w14:paraId="01488996" w14:textId="636D084A" w:rsidR="003256AA" w:rsidRDefault="003256AA" w:rsidP="003256AA">
      <w:pPr>
        <w:jc w:val="center"/>
        <w:rPr>
          <w:sz w:val="20"/>
          <w:szCs w:val="20"/>
        </w:rPr>
      </w:pPr>
      <w:r>
        <w:rPr>
          <w:sz w:val="20"/>
          <w:szCs w:val="20"/>
        </w:rPr>
        <w:t>Table I: example of joint triggering SSSG switching and PDCCH skipping</w:t>
      </w:r>
    </w:p>
    <w:p w14:paraId="5A4CE00C" w14:textId="77777777" w:rsidR="00597FC3" w:rsidRDefault="00597FC3" w:rsidP="00267C24">
      <w:pPr>
        <w:jc w:val="both"/>
        <w:rPr>
          <w:sz w:val="20"/>
          <w:szCs w:val="20"/>
        </w:rPr>
      </w:pPr>
    </w:p>
    <w:tbl>
      <w:tblPr>
        <w:tblStyle w:val="TableGrid"/>
        <w:tblW w:w="0" w:type="auto"/>
        <w:tblLook w:val="04A0" w:firstRow="1" w:lastRow="0" w:firstColumn="1" w:lastColumn="0" w:noHBand="0" w:noVBand="1"/>
      </w:tblPr>
      <w:tblGrid>
        <w:gridCol w:w="3003"/>
        <w:gridCol w:w="3003"/>
        <w:gridCol w:w="3004"/>
      </w:tblGrid>
      <w:tr w:rsidR="00597FC3" w14:paraId="0744B1D0" w14:textId="77777777" w:rsidTr="00597FC3">
        <w:tc>
          <w:tcPr>
            <w:tcW w:w="3003" w:type="dxa"/>
          </w:tcPr>
          <w:p w14:paraId="63403ABE" w14:textId="77777777" w:rsidR="00597FC3" w:rsidRDefault="00597FC3" w:rsidP="00267C24">
            <w:pPr>
              <w:jc w:val="both"/>
              <w:rPr>
                <w:sz w:val="20"/>
                <w:szCs w:val="20"/>
              </w:rPr>
            </w:pPr>
          </w:p>
        </w:tc>
        <w:tc>
          <w:tcPr>
            <w:tcW w:w="3003" w:type="dxa"/>
          </w:tcPr>
          <w:p w14:paraId="321A7666" w14:textId="640FBDCC" w:rsidR="00597FC3" w:rsidRDefault="00597FC3" w:rsidP="00267C24">
            <w:pPr>
              <w:jc w:val="both"/>
              <w:rPr>
                <w:sz w:val="20"/>
                <w:szCs w:val="20"/>
              </w:rPr>
            </w:pPr>
            <w:r>
              <w:rPr>
                <w:sz w:val="20"/>
                <w:szCs w:val="20"/>
              </w:rPr>
              <w:t>SSSG</w:t>
            </w:r>
          </w:p>
        </w:tc>
        <w:tc>
          <w:tcPr>
            <w:tcW w:w="3004" w:type="dxa"/>
          </w:tcPr>
          <w:p w14:paraId="3C3CE5B2" w14:textId="5FDC9C01" w:rsidR="00597FC3" w:rsidRDefault="00597FC3" w:rsidP="00267C24">
            <w:pPr>
              <w:jc w:val="both"/>
              <w:rPr>
                <w:sz w:val="20"/>
                <w:szCs w:val="20"/>
              </w:rPr>
            </w:pPr>
            <w:r>
              <w:rPr>
                <w:sz w:val="20"/>
                <w:szCs w:val="20"/>
              </w:rPr>
              <w:t xml:space="preserve">Skipping </w:t>
            </w:r>
          </w:p>
        </w:tc>
      </w:tr>
      <w:tr w:rsidR="00597FC3" w14:paraId="0625F5EC" w14:textId="77777777" w:rsidTr="00597FC3">
        <w:tc>
          <w:tcPr>
            <w:tcW w:w="3003" w:type="dxa"/>
          </w:tcPr>
          <w:p w14:paraId="71662B5C" w14:textId="659A4844" w:rsidR="00597FC3" w:rsidRDefault="00597FC3" w:rsidP="00267C24">
            <w:pPr>
              <w:jc w:val="both"/>
              <w:rPr>
                <w:sz w:val="20"/>
                <w:szCs w:val="20"/>
              </w:rPr>
            </w:pPr>
            <w:r>
              <w:rPr>
                <w:sz w:val="20"/>
                <w:szCs w:val="20"/>
              </w:rPr>
              <w:t>00</w:t>
            </w:r>
          </w:p>
        </w:tc>
        <w:tc>
          <w:tcPr>
            <w:tcW w:w="3003" w:type="dxa"/>
          </w:tcPr>
          <w:p w14:paraId="779A6E77" w14:textId="6BAEED28" w:rsidR="00597FC3" w:rsidRDefault="00597FC3" w:rsidP="00267C24">
            <w:pPr>
              <w:jc w:val="both"/>
              <w:rPr>
                <w:sz w:val="20"/>
                <w:szCs w:val="20"/>
              </w:rPr>
            </w:pPr>
            <w:r>
              <w:rPr>
                <w:sz w:val="20"/>
                <w:szCs w:val="20"/>
              </w:rPr>
              <w:t xml:space="preserve">Periodicity 1 slot </w:t>
            </w:r>
          </w:p>
        </w:tc>
        <w:tc>
          <w:tcPr>
            <w:tcW w:w="3004" w:type="dxa"/>
          </w:tcPr>
          <w:p w14:paraId="7A8CC9C8" w14:textId="506E02E3" w:rsidR="00597FC3" w:rsidRDefault="004673BC" w:rsidP="00267C24">
            <w:pPr>
              <w:jc w:val="both"/>
              <w:rPr>
                <w:sz w:val="20"/>
                <w:szCs w:val="20"/>
              </w:rPr>
            </w:pPr>
            <w:r>
              <w:rPr>
                <w:sz w:val="20"/>
                <w:szCs w:val="20"/>
              </w:rPr>
              <w:t>No skipping</w:t>
            </w:r>
            <w:r w:rsidR="00DD0A86">
              <w:rPr>
                <w:sz w:val="20"/>
                <w:szCs w:val="20"/>
              </w:rPr>
              <w:t xml:space="preserve"> </w:t>
            </w:r>
          </w:p>
        </w:tc>
      </w:tr>
      <w:tr w:rsidR="00DD0A86" w14:paraId="7CAF3665" w14:textId="77777777" w:rsidTr="00597FC3">
        <w:tc>
          <w:tcPr>
            <w:tcW w:w="3003" w:type="dxa"/>
          </w:tcPr>
          <w:p w14:paraId="79580060" w14:textId="45E1B22A" w:rsidR="00DD0A86" w:rsidRDefault="00DD0A86" w:rsidP="00DD0A86">
            <w:pPr>
              <w:jc w:val="both"/>
              <w:rPr>
                <w:sz w:val="20"/>
                <w:szCs w:val="20"/>
              </w:rPr>
            </w:pPr>
            <w:r>
              <w:rPr>
                <w:sz w:val="20"/>
                <w:szCs w:val="20"/>
              </w:rPr>
              <w:t>01</w:t>
            </w:r>
          </w:p>
        </w:tc>
        <w:tc>
          <w:tcPr>
            <w:tcW w:w="3003" w:type="dxa"/>
          </w:tcPr>
          <w:p w14:paraId="40135212" w14:textId="463911A0" w:rsidR="00DD0A86" w:rsidRDefault="00DD0A86" w:rsidP="00DD0A86">
            <w:pPr>
              <w:jc w:val="both"/>
              <w:rPr>
                <w:sz w:val="20"/>
                <w:szCs w:val="20"/>
              </w:rPr>
            </w:pPr>
            <w:r>
              <w:rPr>
                <w:sz w:val="20"/>
                <w:szCs w:val="20"/>
              </w:rPr>
              <w:t xml:space="preserve">Periodicity 1 slot </w:t>
            </w:r>
          </w:p>
        </w:tc>
        <w:tc>
          <w:tcPr>
            <w:tcW w:w="3004" w:type="dxa"/>
          </w:tcPr>
          <w:p w14:paraId="4040454B" w14:textId="3FEAC9C0" w:rsidR="00DD0A86" w:rsidRDefault="00DD0A86" w:rsidP="00DD0A86">
            <w:pPr>
              <w:jc w:val="both"/>
              <w:rPr>
                <w:sz w:val="20"/>
                <w:szCs w:val="20"/>
              </w:rPr>
            </w:pPr>
            <w:r>
              <w:rPr>
                <w:sz w:val="20"/>
                <w:szCs w:val="20"/>
              </w:rPr>
              <w:t>Skipping 4</w:t>
            </w:r>
            <w:r w:rsidR="004673BC">
              <w:rPr>
                <w:sz w:val="20"/>
                <w:szCs w:val="20"/>
              </w:rPr>
              <w:t>x1=4</w:t>
            </w:r>
            <w:r>
              <w:rPr>
                <w:sz w:val="20"/>
                <w:szCs w:val="20"/>
              </w:rPr>
              <w:t xml:space="preserve"> slots </w:t>
            </w:r>
          </w:p>
        </w:tc>
      </w:tr>
      <w:tr w:rsidR="00597FC3" w14:paraId="627BFC07" w14:textId="77777777" w:rsidTr="00597FC3">
        <w:tc>
          <w:tcPr>
            <w:tcW w:w="3003" w:type="dxa"/>
          </w:tcPr>
          <w:p w14:paraId="68C6ACF6" w14:textId="15893F1A" w:rsidR="00597FC3" w:rsidRDefault="00597FC3" w:rsidP="00267C24">
            <w:pPr>
              <w:jc w:val="both"/>
              <w:rPr>
                <w:sz w:val="20"/>
                <w:szCs w:val="20"/>
              </w:rPr>
            </w:pPr>
            <w:r>
              <w:rPr>
                <w:sz w:val="20"/>
                <w:szCs w:val="20"/>
              </w:rPr>
              <w:t>10</w:t>
            </w:r>
          </w:p>
        </w:tc>
        <w:tc>
          <w:tcPr>
            <w:tcW w:w="3003" w:type="dxa"/>
          </w:tcPr>
          <w:p w14:paraId="28E64557" w14:textId="6FE3B53C" w:rsidR="00597FC3" w:rsidRDefault="00DD0A86" w:rsidP="00267C24">
            <w:pPr>
              <w:jc w:val="both"/>
              <w:rPr>
                <w:sz w:val="20"/>
                <w:szCs w:val="20"/>
              </w:rPr>
            </w:pPr>
            <w:r>
              <w:rPr>
                <w:sz w:val="20"/>
                <w:szCs w:val="20"/>
              </w:rPr>
              <w:t>Periodicity 4 slot</w:t>
            </w:r>
          </w:p>
        </w:tc>
        <w:tc>
          <w:tcPr>
            <w:tcW w:w="3004" w:type="dxa"/>
          </w:tcPr>
          <w:p w14:paraId="24FEEAA2" w14:textId="665A7EE1" w:rsidR="00597FC3" w:rsidRDefault="004673BC" w:rsidP="00267C24">
            <w:pPr>
              <w:jc w:val="both"/>
              <w:rPr>
                <w:sz w:val="20"/>
                <w:szCs w:val="20"/>
              </w:rPr>
            </w:pPr>
            <w:r>
              <w:rPr>
                <w:sz w:val="20"/>
                <w:szCs w:val="20"/>
              </w:rPr>
              <w:t>No s</w:t>
            </w:r>
            <w:r w:rsidR="00DD0A86">
              <w:rPr>
                <w:sz w:val="20"/>
                <w:szCs w:val="20"/>
              </w:rPr>
              <w:t>kipping</w:t>
            </w:r>
            <w:r>
              <w:rPr>
                <w:sz w:val="20"/>
                <w:szCs w:val="20"/>
              </w:rPr>
              <w:t xml:space="preserve"> </w:t>
            </w:r>
          </w:p>
        </w:tc>
      </w:tr>
      <w:tr w:rsidR="00597FC3" w14:paraId="3333CC0D" w14:textId="77777777" w:rsidTr="00597FC3">
        <w:tc>
          <w:tcPr>
            <w:tcW w:w="3003" w:type="dxa"/>
          </w:tcPr>
          <w:p w14:paraId="6FF6142F" w14:textId="437F971C" w:rsidR="00597FC3" w:rsidRDefault="00597FC3" w:rsidP="00267C24">
            <w:pPr>
              <w:jc w:val="both"/>
              <w:rPr>
                <w:sz w:val="20"/>
                <w:szCs w:val="20"/>
              </w:rPr>
            </w:pPr>
            <w:r>
              <w:rPr>
                <w:sz w:val="20"/>
                <w:szCs w:val="20"/>
              </w:rPr>
              <w:t>11</w:t>
            </w:r>
          </w:p>
        </w:tc>
        <w:tc>
          <w:tcPr>
            <w:tcW w:w="3003" w:type="dxa"/>
          </w:tcPr>
          <w:p w14:paraId="4E7145FC" w14:textId="36D7B85E" w:rsidR="00597FC3" w:rsidRDefault="00DD0A86" w:rsidP="00267C24">
            <w:pPr>
              <w:jc w:val="both"/>
              <w:rPr>
                <w:sz w:val="20"/>
                <w:szCs w:val="20"/>
              </w:rPr>
            </w:pPr>
            <w:r>
              <w:rPr>
                <w:sz w:val="20"/>
                <w:szCs w:val="20"/>
              </w:rPr>
              <w:t>Periodicity 4 slot</w:t>
            </w:r>
          </w:p>
        </w:tc>
        <w:tc>
          <w:tcPr>
            <w:tcW w:w="3004" w:type="dxa"/>
          </w:tcPr>
          <w:p w14:paraId="6A96B893" w14:textId="228BAD84" w:rsidR="00597FC3" w:rsidRDefault="00DD0A86" w:rsidP="00267C24">
            <w:pPr>
              <w:jc w:val="both"/>
              <w:rPr>
                <w:sz w:val="20"/>
                <w:szCs w:val="20"/>
              </w:rPr>
            </w:pPr>
            <w:r>
              <w:rPr>
                <w:sz w:val="20"/>
                <w:szCs w:val="20"/>
              </w:rPr>
              <w:t xml:space="preserve">Skipping </w:t>
            </w:r>
            <w:r w:rsidR="004673BC">
              <w:rPr>
                <w:sz w:val="20"/>
                <w:szCs w:val="20"/>
              </w:rPr>
              <w:t>4</w:t>
            </w:r>
            <w:r>
              <w:rPr>
                <w:sz w:val="20"/>
                <w:szCs w:val="20"/>
              </w:rPr>
              <w:t>x4=</w:t>
            </w:r>
            <w:r w:rsidR="004673BC">
              <w:rPr>
                <w:sz w:val="20"/>
                <w:szCs w:val="20"/>
              </w:rPr>
              <w:t>16</w:t>
            </w:r>
            <w:r>
              <w:rPr>
                <w:sz w:val="20"/>
                <w:szCs w:val="20"/>
              </w:rPr>
              <w:t xml:space="preserve"> slots</w:t>
            </w:r>
          </w:p>
        </w:tc>
      </w:tr>
    </w:tbl>
    <w:p w14:paraId="11B5AD58" w14:textId="6BCC9CB0" w:rsidR="00597FC3" w:rsidRDefault="00597FC3" w:rsidP="00267C24">
      <w:pPr>
        <w:jc w:val="both"/>
        <w:rPr>
          <w:sz w:val="20"/>
          <w:szCs w:val="20"/>
        </w:rPr>
      </w:pPr>
      <w:r>
        <w:rPr>
          <w:sz w:val="20"/>
          <w:szCs w:val="20"/>
        </w:rPr>
        <w:t xml:space="preserve"> </w:t>
      </w:r>
    </w:p>
    <w:p w14:paraId="23A3FDE8" w14:textId="1E16CE8F" w:rsidR="009655AD" w:rsidRDefault="009655AD" w:rsidP="00267C24">
      <w:pPr>
        <w:jc w:val="both"/>
        <w:rPr>
          <w:sz w:val="20"/>
          <w:szCs w:val="20"/>
        </w:rPr>
      </w:pPr>
      <w:r>
        <w:rPr>
          <w:sz w:val="20"/>
          <w:szCs w:val="20"/>
        </w:rPr>
        <w:t xml:space="preserve">If current periodicity 1 slot, and the DCI bit is set to 11 in the triggering, then </w:t>
      </w:r>
      <w:r w:rsidR="00464184">
        <w:rPr>
          <w:sz w:val="20"/>
          <w:szCs w:val="20"/>
        </w:rPr>
        <w:t xml:space="preserve">after application delay, the UE should firstly skip 16 slots, and monitoring the PDCCH with </w:t>
      </w:r>
      <w:r>
        <w:rPr>
          <w:sz w:val="20"/>
          <w:szCs w:val="20"/>
        </w:rPr>
        <w:t xml:space="preserve">the periodicity </w:t>
      </w:r>
      <w:r w:rsidR="00464184">
        <w:rPr>
          <w:sz w:val="20"/>
          <w:szCs w:val="20"/>
        </w:rPr>
        <w:t xml:space="preserve">of 4 slots.  </w:t>
      </w:r>
      <w:r>
        <w:rPr>
          <w:sz w:val="20"/>
          <w:szCs w:val="20"/>
        </w:rPr>
        <w:t xml:space="preserve"> </w:t>
      </w:r>
    </w:p>
    <w:p w14:paraId="5934F1C8" w14:textId="77777777" w:rsidR="009655AD" w:rsidRDefault="009655AD" w:rsidP="00267C24">
      <w:pPr>
        <w:jc w:val="both"/>
        <w:rPr>
          <w:sz w:val="20"/>
          <w:szCs w:val="20"/>
        </w:rPr>
      </w:pPr>
    </w:p>
    <w:p w14:paraId="29AB8C67" w14:textId="2BF3BB00" w:rsidR="004673BC" w:rsidRDefault="004673BC" w:rsidP="004673BC">
      <w:pPr>
        <w:pStyle w:val="0Maintext"/>
        <w:spacing w:after="120"/>
        <w:ind w:firstLine="0"/>
        <w:jc w:val="left"/>
      </w:pPr>
      <w:r w:rsidRPr="00051FB2">
        <w:rPr>
          <w:b/>
          <w:i/>
          <w:lang w:val="en-US"/>
        </w:rPr>
        <w:t xml:space="preserve">Proposal </w:t>
      </w:r>
      <w:r>
        <w:rPr>
          <w:b/>
          <w:i/>
          <w:lang w:val="en-US"/>
        </w:rPr>
        <w:t xml:space="preserve">1: </w:t>
      </w:r>
      <w:r w:rsidR="00C16A10">
        <w:rPr>
          <w:b/>
          <w:i/>
          <w:lang w:val="en-US"/>
        </w:rPr>
        <w:t xml:space="preserve">Different </w:t>
      </w:r>
      <w:r>
        <w:rPr>
          <w:b/>
          <w:i/>
          <w:lang w:val="en-US"/>
        </w:rPr>
        <w:t>SSSG configuration</w:t>
      </w:r>
      <w:r w:rsidR="00C16A10">
        <w:rPr>
          <w:b/>
          <w:i/>
          <w:lang w:val="en-US"/>
        </w:rPr>
        <w:t>s</w:t>
      </w:r>
      <w:r>
        <w:rPr>
          <w:b/>
          <w:i/>
          <w:lang w:val="en-US"/>
        </w:rPr>
        <w:t xml:space="preserve"> and skipping step</w:t>
      </w:r>
      <w:r w:rsidR="00C16A10">
        <w:rPr>
          <w:b/>
          <w:i/>
          <w:lang w:val="en-US"/>
        </w:rPr>
        <w:t>s</w:t>
      </w:r>
      <w:r>
        <w:rPr>
          <w:b/>
          <w:i/>
          <w:lang w:val="en-US"/>
        </w:rPr>
        <w:t xml:space="preserve"> can be configured by RRC, and jointly triggered by DCI. </w:t>
      </w:r>
      <w:r w:rsidR="00C16A10">
        <w:rPr>
          <w:b/>
          <w:i/>
          <w:lang w:val="en-US"/>
        </w:rPr>
        <w:t>The s</w:t>
      </w:r>
      <w:r>
        <w:rPr>
          <w:b/>
          <w:i/>
          <w:lang w:val="en-US"/>
        </w:rPr>
        <w:t xml:space="preserve">kipping step is defined as SSSG periodicity.  </w:t>
      </w:r>
    </w:p>
    <w:p w14:paraId="4E56C33A" w14:textId="72196253" w:rsidR="005C343A" w:rsidRDefault="005C343A" w:rsidP="005C343A">
      <w:pPr>
        <w:pStyle w:val="Heading2"/>
      </w:pPr>
      <w:r>
        <w:t xml:space="preserve">Triggering methods  </w:t>
      </w:r>
    </w:p>
    <w:p w14:paraId="3945CA0D" w14:textId="257020E0" w:rsidR="004673BC" w:rsidRDefault="0062799D" w:rsidP="00AE7A5A">
      <w:pPr>
        <w:spacing w:before="100" w:beforeAutospacing="1" w:after="100" w:afterAutospacing="1"/>
        <w:rPr>
          <w:sz w:val="20"/>
          <w:szCs w:val="20"/>
        </w:rPr>
      </w:pPr>
      <w:r w:rsidRPr="00646F50">
        <w:rPr>
          <w:sz w:val="20"/>
          <w:szCs w:val="20"/>
        </w:rPr>
        <w:t>Candidate DCI formats for dynamic PDCCH adaptation include DCI formats 1_1(including scheduling and non-scheduling DCI), 0_1, 1_2, 0_2, 2_0, 2_6.</w:t>
      </w:r>
      <w:r>
        <w:rPr>
          <w:sz w:val="20"/>
          <w:szCs w:val="20"/>
        </w:rPr>
        <w:t xml:space="preserve"> When </w:t>
      </w:r>
      <w:r w:rsidR="00F0045B">
        <w:rPr>
          <w:sz w:val="20"/>
          <w:szCs w:val="20"/>
        </w:rPr>
        <w:t xml:space="preserve">the </w:t>
      </w:r>
      <w:r>
        <w:rPr>
          <w:sz w:val="20"/>
          <w:szCs w:val="20"/>
        </w:rPr>
        <w:t>scheduling DCI is used, additional triggering bit</w:t>
      </w:r>
      <w:r w:rsidR="00AE7A5A">
        <w:rPr>
          <w:sz w:val="20"/>
          <w:szCs w:val="20"/>
        </w:rPr>
        <w:t>s</w:t>
      </w:r>
      <w:r>
        <w:rPr>
          <w:sz w:val="20"/>
          <w:szCs w:val="20"/>
        </w:rPr>
        <w:t xml:space="preserve"> can be added to DL or UL scheduling DCI</w:t>
      </w:r>
      <w:r w:rsidR="00AE7A5A">
        <w:rPr>
          <w:sz w:val="20"/>
          <w:szCs w:val="20"/>
        </w:rPr>
        <w:t xml:space="preserve">, based on RRC configuration. When SSSG switching or PDCCH skipping is triggered by </w:t>
      </w:r>
      <w:r w:rsidR="0088437B">
        <w:rPr>
          <w:sz w:val="20"/>
          <w:szCs w:val="20"/>
        </w:rPr>
        <w:t xml:space="preserve">the </w:t>
      </w:r>
      <w:r w:rsidR="00AE7A5A">
        <w:rPr>
          <w:sz w:val="20"/>
          <w:szCs w:val="20"/>
        </w:rPr>
        <w:t>scheduling DCI, the switching or skipping commend can be applied to all CCs within a RRC configured cell group regardless which CC the DCI carrying trigger bit is scheduled</w:t>
      </w:r>
      <w:r w:rsidR="0088437B">
        <w:rPr>
          <w:sz w:val="20"/>
          <w:szCs w:val="20"/>
        </w:rPr>
        <w:t xml:space="preserve"> on</w:t>
      </w:r>
      <w:r w:rsidR="00AE7A5A">
        <w:rPr>
          <w:sz w:val="20"/>
          <w:szCs w:val="20"/>
        </w:rPr>
        <w:t xml:space="preserve">. In case different CC has different subcarrier spacing, the skipping steps or the search space periodicity follows the </w:t>
      </w:r>
      <w:r w:rsidR="0088437B">
        <w:rPr>
          <w:sz w:val="20"/>
          <w:szCs w:val="20"/>
        </w:rPr>
        <w:t>largest</w:t>
      </w:r>
      <w:r w:rsidR="00AE7A5A">
        <w:rPr>
          <w:sz w:val="20"/>
          <w:szCs w:val="20"/>
        </w:rPr>
        <w:t xml:space="preserve"> SCS in the cell group.   </w:t>
      </w:r>
    </w:p>
    <w:p w14:paraId="3BE825F4" w14:textId="673B9FAA" w:rsidR="006559EE" w:rsidRDefault="00AE7A5A" w:rsidP="006559EE">
      <w:pPr>
        <w:spacing w:before="100" w:beforeAutospacing="1" w:after="100" w:afterAutospacing="1"/>
        <w:rPr>
          <w:sz w:val="20"/>
          <w:szCs w:val="20"/>
        </w:rPr>
      </w:pPr>
      <w:r>
        <w:rPr>
          <w:sz w:val="20"/>
          <w:szCs w:val="20"/>
        </w:rPr>
        <w:t xml:space="preserve">For non-scheduling DCI, three candidates have been identified: DCI format 2-0, 2-6 and 1-1 with </w:t>
      </w:r>
      <w:proofErr w:type="spellStart"/>
      <w:r w:rsidR="0088437B">
        <w:rPr>
          <w:sz w:val="20"/>
          <w:szCs w:val="20"/>
        </w:rPr>
        <w:t>S</w:t>
      </w:r>
      <w:r>
        <w:rPr>
          <w:sz w:val="20"/>
          <w:szCs w:val="20"/>
        </w:rPr>
        <w:t>cell</w:t>
      </w:r>
      <w:proofErr w:type="spellEnd"/>
      <w:r>
        <w:rPr>
          <w:sz w:val="20"/>
          <w:szCs w:val="20"/>
        </w:rPr>
        <w:t xml:space="preserve"> dormancy indication.</w:t>
      </w:r>
      <w:r w:rsidR="006559EE">
        <w:rPr>
          <w:sz w:val="20"/>
          <w:szCs w:val="20"/>
        </w:rPr>
        <w:t xml:space="preserve"> Both DCI format 2-0 and 2-6 are group-based DCI. </w:t>
      </w:r>
      <w:r w:rsidR="00D30130">
        <w:rPr>
          <w:sz w:val="20"/>
          <w:szCs w:val="20"/>
        </w:rPr>
        <w:t xml:space="preserve">Since the PDCCH monitoring adaptation is based on UE specific traffic, it is not clear how efficient it is to use group DCI to adapt PDCCH monitoring.  </w:t>
      </w:r>
      <w:r w:rsidR="006559EE">
        <w:rPr>
          <w:sz w:val="20"/>
          <w:szCs w:val="20"/>
        </w:rPr>
        <w:t xml:space="preserve">In addition, changes are needed to enable DCI format 2-0 or 2-6 based triggering.  </w:t>
      </w:r>
    </w:p>
    <w:p w14:paraId="4F4ADA11" w14:textId="4F9A7C7F" w:rsidR="00E81353" w:rsidRDefault="006559EE" w:rsidP="00E81353">
      <w:pPr>
        <w:spacing w:before="100" w:beforeAutospacing="1" w:after="100" w:afterAutospacing="1"/>
        <w:rPr>
          <w:sz w:val="20"/>
          <w:szCs w:val="20"/>
        </w:rPr>
      </w:pPr>
      <w:r w:rsidRPr="00E81353">
        <w:rPr>
          <w:sz w:val="20"/>
          <w:szCs w:val="20"/>
        </w:rPr>
        <w:t>DCI format 2-0 has been used in NR-U to enable SSSG</w:t>
      </w:r>
      <w:r w:rsidR="00AE7A5A" w:rsidRPr="00E81353">
        <w:rPr>
          <w:sz w:val="20"/>
          <w:szCs w:val="20"/>
        </w:rPr>
        <w:t xml:space="preserve"> </w:t>
      </w:r>
      <w:r w:rsidRPr="00E81353">
        <w:rPr>
          <w:sz w:val="20"/>
          <w:szCs w:val="20"/>
        </w:rPr>
        <w:t xml:space="preserve">switching based on COT availability. </w:t>
      </w:r>
      <w:r w:rsidR="00E81353" w:rsidRPr="00E81353">
        <w:rPr>
          <w:sz w:val="20"/>
          <w:szCs w:val="20"/>
        </w:rPr>
        <w:t>To</w:t>
      </w:r>
      <w:r w:rsidRPr="00E81353">
        <w:rPr>
          <w:sz w:val="20"/>
          <w:szCs w:val="20"/>
        </w:rPr>
        <w:t xml:space="preserve"> use DCI format 2-0 to signal </w:t>
      </w:r>
      <w:r w:rsidR="006F544E">
        <w:rPr>
          <w:sz w:val="20"/>
          <w:szCs w:val="20"/>
        </w:rPr>
        <w:t xml:space="preserve">the </w:t>
      </w:r>
      <w:r w:rsidR="00E81353" w:rsidRPr="00E81353">
        <w:rPr>
          <w:sz w:val="20"/>
          <w:szCs w:val="20"/>
        </w:rPr>
        <w:t xml:space="preserve">UE specific adaptation, UE grouping </w:t>
      </w:r>
      <w:proofErr w:type="gramStart"/>
      <w:r w:rsidR="00ED6D63">
        <w:rPr>
          <w:sz w:val="20"/>
          <w:szCs w:val="20"/>
        </w:rPr>
        <w:t>similar to</w:t>
      </w:r>
      <w:proofErr w:type="gramEnd"/>
      <w:r w:rsidR="00ED6D63">
        <w:rPr>
          <w:sz w:val="20"/>
          <w:szCs w:val="20"/>
        </w:rPr>
        <w:t xml:space="preserve"> WUS with DCI format 2-6 </w:t>
      </w:r>
      <w:r w:rsidR="00464184">
        <w:rPr>
          <w:sz w:val="20"/>
          <w:szCs w:val="20"/>
        </w:rPr>
        <w:t>n</w:t>
      </w:r>
      <w:r w:rsidR="00ED6D63">
        <w:rPr>
          <w:sz w:val="20"/>
          <w:szCs w:val="20"/>
        </w:rPr>
        <w:t xml:space="preserve">eeds to be defined and configured. </w:t>
      </w:r>
      <w:r w:rsidR="00E81353" w:rsidRPr="00E81353">
        <w:rPr>
          <w:sz w:val="20"/>
          <w:szCs w:val="20"/>
        </w:rPr>
        <w:t xml:space="preserve">RRC configuration can be used to configure which UEs are grouped within one UE group, and the UE bit field location within the DCI format.   </w:t>
      </w:r>
    </w:p>
    <w:p w14:paraId="2CF06A21" w14:textId="788CBBB1" w:rsidR="002253AF" w:rsidRPr="00E81353" w:rsidRDefault="00E81353" w:rsidP="00C62F52">
      <w:pPr>
        <w:spacing w:before="100" w:beforeAutospacing="1" w:after="100" w:afterAutospacing="1"/>
        <w:rPr>
          <w:sz w:val="20"/>
          <w:szCs w:val="20"/>
        </w:rPr>
      </w:pPr>
      <w:r>
        <w:rPr>
          <w:sz w:val="20"/>
          <w:szCs w:val="20"/>
        </w:rPr>
        <w:t xml:space="preserve">DCI format 2-6 is transmitted before each DRX cycle in R16 UE power saving. In R16, the transmission of DCI format 2-6 is configured within a window before DRX ON duration of each long DRX cycle. </w:t>
      </w:r>
      <w:r w:rsidR="006F544E">
        <w:rPr>
          <w:sz w:val="20"/>
          <w:szCs w:val="20"/>
        </w:rPr>
        <w:t>To</w:t>
      </w:r>
      <w:r>
        <w:rPr>
          <w:sz w:val="20"/>
          <w:szCs w:val="20"/>
        </w:rPr>
        <w:t xml:space="preserve"> use DCI format 2-6 in R17 PDCCH based adaptation, we need to extend the </w:t>
      </w:r>
      <w:r w:rsidR="006F544E">
        <w:rPr>
          <w:sz w:val="20"/>
          <w:szCs w:val="20"/>
        </w:rPr>
        <w:t xml:space="preserve">monitoring </w:t>
      </w:r>
      <w:r w:rsidR="00C62F52">
        <w:rPr>
          <w:sz w:val="20"/>
          <w:szCs w:val="20"/>
        </w:rPr>
        <w:t>occasion</w:t>
      </w:r>
      <w:r>
        <w:rPr>
          <w:sz w:val="20"/>
          <w:szCs w:val="20"/>
        </w:rPr>
        <w:t xml:space="preserve"> of DCI format 2-6 in DRX ON duration. In R16, per UE maximum 6 bits can be configured for UE power saving purpose. </w:t>
      </w:r>
      <w:r w:rsidR="00D30130">
        <w:rPr>
          <w:sz w:val="20"/>
          <w:szCs w:val="20"/>
        </w:rPr>
        <w:t xml:space="preserve">Similar UE group can be reused, where the triggering bits per </w:t>
      </w:r>
      <w:proofErr w:type="spellStart"/>
      <w:r w:rsidR="00D30130">
        <w:rPr>
          <w:sz w:val="20"/>
          <w:szCs w:val="20"/>
        </w:rPr>
        <w:t>Scell</w:t>
      </w:r>
      <w:proofErr w:type="spellEnd"/>
      <w:r w:rsidR="00D30130">
        <w:rPr>
          <w:sz w:val="20"/>
          <w:szCs w:val="20"/>
        </w:rPr>
        <w:t xml:space="preserve"> group instead of WUS or dormancy indication are transmitted per configured location. </w:t>
      </w:r>
      <w:r>
        <w:rPr>
          <w:sz w:val="20"/>
          <w:szCs w:val="20"/>
        </w:rPr>
        <w:t xml:space="preserve">  </w:t>
      </w:r>
      <w:r w:rsidR="0071232F" w:rsidRPr="0071232F">
        <w:rPr>
          <w:noProof/>
          <w:sz w:val="20"/>
          <w:szCs w:val="20"/>
        </w:rPr>
        <w:drawing>
          <wp:inline distT="0" distB="0" distL="0" distR="0" wp14:anchorId="18B2CE31" wp14:editId="1697DB98">
            <wp:extent cx="5727700" cy="1064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1064260"/>
                    </a:xfrm>
                    <a:prstGeom prst="rect">
                      <a:avLst/>
                    </a:prstGeom>
                  </pic:spPr>
                </pic:pic>
              </a:graphicData>
            </a:graphic>
          </wp:inline>
        </w:drawing>
      </w:r>
      <w:r w:rsidR="002253AF">
        <w:rPr>
          <w:sz w:val="20"/>
          <w:szCs w:val="20"/>
        </w:rPr>
        <w:t xml:space="preserve">Fig 1. </w:t>
      </w:r>
      <w:r w:rsidR="006F544E">
        <w:rPr>
          <w:sz w:val="20"/>
          <w:szCs w:val="20"/>
        </w:rPr>
        <w:t>Example of use DCI format 2-6 for DCI based PDCCH adaptation</w:t>
      </w:r>
    </w:p>
    <w:p w14:paraId="1DDD49F6" w14:textId="16FCFECB" w:rsidR="00D30130" w:rsidRDefault="00D30130" w:rsidP="00D30130">
      <w:pPr>
        <w:spacing w:before="100" w:beforeAutospacing="1" w:after="100" w:afterAutospacing="1"/>
        <w:rPr>
          <w:sz w:val="20"/>
          <w:szCs w:val="20"/>
        </w:rPr>
      </w:pPr>
      <w:r>
        <w:rPr>
          <w:sz w:val="20"/>
          <w:szCs w:val="20"/>
        </w:rPr>
        <w:lastRenderedPageBreak/>
        <w:t xml:space="preserve">DCI format 1-1 can be used for indicating </w:t>
      </w:r>
      <w:proofErr w:type="spellStart"/>
      <w:r>
        <w:rPr>
          <w:sz w:val="20"/>
          <w:szCs w:val="20"/>
        </w:rPr>
        <w:t>Scell</w:t>
      </w:r>
      <w:proofErr w:type="spellEnd"/>
      <w:r>
        <w:rPr>
          <w:sz w:val="20"/>
          <w:szCs w:val="20"/>
        </w:rPr>
        <w:t xml:space="preserve"> dormancy without PDSCH scheduling in current specification, if FDRA filed is set to all 1s when type 1 RA is used, or FDRA field is set to all 0s when type 0 RA is used. Reuse DCI format 1-1 for triggering SSSG switching or PDCCH skipping per cell group can be a straightforward design. UE monitors USS without the additional complexity of 2-0 or 2-6 type 3 CSS monitoring. </w:t>
      </w:r>
    </w:p>
    <w:p w14:paraId="22F20A45" w14:textId="70B6375A" w:rsidR="00D30130" w:rsidRDefault="00D30130" w:rsidP="00D30130">
      <w:pPr>
        <w:pStyle w:val="0Maintext"/>
        <w:spacing w:after="120"/>
        <w:ind w:firstLine="0"/>
        <w:jc w:val="left"/>
      </w:pPr>
      <w:r w:rsidRPr="00051FB2">
        <w:rPr>
          <w:b/>
          <w:i/>
          <w:lang w:val="en-US"/>
        </w:rPr>
        <w:t xml:space="preserve">Proposal </w:t>
      </w:r>
      <w:r>
        <w:rPr>
          <w:b/>
          <w:i/>
          <w:lang w:val="en-US"/>
        </w:rPr>
        <w:t xml:space="preserve">2: Additional triggering bits in scheduling DCI format 0-1, 0-2, 1-1 and 1-2 can be used to trigger PDCCH </w:t>
      </w:r>
      <w:r w:rsidR="006F544E">
        <w:rPr>
          <w:b/>
          <w:i/>
          <w:lang w:val="en-US"/>
        </w:rPr>
        <w:t xml:space="preserve">monitoring </w:t>
      </w:r>
      <w:r>
        <w:rPr>
          <w:b/>
          <w:i/>
          <w:lang w:val="en-US"/>
        </w:rPr>
        <w:t xml:space="preserve">adaptation. The adaptation is applied to all CCs within a CC group.  </w:t>
      </w:r>
    </w:p>
    <w:p w14:paraId="3DAB1593" w14:textId="35B416B1" w:rsidR="00D30130" w:rsidRDefault="00D30130" w:rsidP="00D30130">
      <w:pPr>
        <w:pStyle w:val="0Maintext"/>
        <w:spacing w:after="120"/>
        <w:ind w:firstLine="0"/>
        <w:jc w:val="left"/>
      </w:pPr>
      <w:r w:rsidRPr="00051FB2">
        <w:rPr>
          <w:b/>
          <w:i/>
          <w:lang w:val="en-US"/>
        </w:rPr>
        <w:t xml:space="preserve">Proposal </w:t>
      </w:r>
      <w:r>
        <w:rPr>
          <w:b/>
          <w:i/>
          <w:lang w:val="en-US"/>
        </w:rPr>
        <w:t xml:space="preserve">3: </w:t>
      </w:r>
      <w:r w:rsidR="002C068E">
        <w:rPr>
          <w:b/>
          <w:i/>
          <w:lang w:val="en-US"/>
        </w:rPr>
        <w:t xml:space="preserve">For PDCCH based adaptation using non-scheduling DCI, reuse DCI format 1-1 </w:t>
      </w:r>
      <w:r>
        <w:rPr>
          <w:b/>
          <w:i/>
          <w:lang w:val="en-US"/>
        </w:rPr>
        <w:t>with</w:t>
      </w:r>
      <w:r w:rsidR="002C068E">
        <w:rPr>
          <w:b/>
          <w:i/>
          <w:lang w:val="en-US"/>
        </w:rPr>
        <w:t xml:space="preserve"> additional</w:t>
      </w:r>
      <w:r>
        <w:rPr>
          <w:b/>
          <w:i/>
          <w:lang w:val="en-US"/>
        </w:rPr>
        <w:t xml:space="preserve"> triggering bits per cell group.</w:t>
      </w:r>
      <w:r w:rsidR="002C068E">
        <w:rPr>
          <w:b/>
          <w:i/>
          <w:lang w:val="en-US"/>
        </w:rPr>
        <w:t xml:space="preserve"> </w:t>
      </w:r>
      <w:r>
        <w:rPr>
          <w:b/>
          <w:i/>
          <w:lang w:val="en-US"/>
        </w:rPr>
        <w:t xml:space="preserve">  </w:t>
      </w:r>
    </w:p>
    <w:p w14:paraId="0FD03B7F" w14:textId="2E46C9A9" w:rsidR="006C35E0" w:rsidRDefault="006C35E0" w:rsidP="006C35E0">
      <w:pPr>
        <w:pStyle w:val="Heading2"/>
      </w:pPr>
      <w:r>
        <w:t xml:space="preserve">Application timeline  </w:t>
      </w:r>
    </w:p>
    <w:p w14:paraId="4F7C8BFE" w14:textId="77777777" w:rsidR="00ED6D63" w:rsidRDefault="00ED6D63" w:rsidP="00762111">
      <w:pPr>
        <w:spacing w:before="100" w:beforeAutospacing="1" w:after="100" w:afterAutospacing="1"/>
        <w:rPr>
          <w:sz w:val="20"/>
          <w:szCs w:val="20"/>
        </w:rPr>
      </w:pPr>
      <w:r>
        <w:rPr>
          <w:sz w:val="20"/>
          <w:szCs w:val="20"/>
        </w:rPr>
        <w:t xml:space="preserve">Application timeline discussion can be further break down by use case of either SSSG switching or PDCCH skipping, and by triggering methods of using DL scheduling DCI, UL scheduling DCI and non-scheduling DCI. </w:t>
      </w:r>
    </w:p>
    <w:p w14:paraId="5C2A9A22" w14:textId="0B293977" w:rsidR="00DB5590" w:rsidRDefault="005C16C0" w:rsidP="00762111">
      <w:pPr>
        <w:spacing w:before="100" w:beforeAutospacing="1" w:after="100" w:afterAutospacing="1"/>
        <w:rPr>
          <w:sz w:val="20"/>
          <w:szCs w:val="20"/>
        </w:rPr>
      </w:pPr>
      <w:r w:rsidRPr="00B64CD4">
        <w:rPr>
          <w:sz w:val="20"/>
          <w:szCs w:val="20"/>
        </w:rPr>
        <w:t>When non-scheduling DCI is used to trigger PDCCH monitoring adaptation, the command can be applied after UE processing time depends on</w:t>
      </w:r>
      <w:r w:rsidR="00B64CD4">
        <w:rPr>
          <w:sz w:val="20"/>
          <w:szCs w:val="20"/>
        </w:rPr>
        <w:t xml:space="preserve"> whether</w:t>
      </w:r>
      <w:r w:rsidRPr="00B64CD4">
        <w:rPr>
          <w:sz w:val="20"/>
          <w:szCs w:val="20"/>
        </w:rPr>
        <w:t xml:space="preserve"> SSSG</w:t>
      </w:r>
      <w:r w:rsidR="00B64CD4">
        <w:rPr>
          <w:sz w:val="20"/>
          <w:szCs w:val="20"/>
        </w:rPr>
        <w:t xml:space="preserve"> switching</w:t>
      </w:r>
      <w:r w:rsidRPr="00B64CD4">
        <w:rPr>
          <w:sz w:val="20"/>
          <w:szCs w:val="20"/>
        </w:rPr>
        <w:t xml:space="preserve"> or</w:t>
      </w:r>
      <w:r w:rsidR="00B64CD4">
        <w:rPr>
          <w:sz w:val="20"/>
          <w:szCs w:val="20"/>
        </w:rPr>
        <w:t xml:space="preserve"> PDCCH</w:t>
      </w:r>
      <w:r w:rsidRPr="00B64CD4">
        <w:rPr>
          <w:sz w:val="20"/>
          <w:szCs w:val="20"/>
        </w:rPr>
        <w:t xml:space="preserve"> skipping</w:t>
      </w:r>
      <w:r w:rsidR="00B64CD4">
        <w:rPr>
          <w:sz w:val="20"/>
          <w:szCs w:val="20"/>
        </w:rPr>
        <w:t xml:space="preserve"> is triggered</w:t>
      </w:r>
      <w:r w:rsidRPr="00B64CD4">
        <w:rPr>
          <w:sz w:val="20"/>
          <w:szCs w:val="20"/>
        </w:rPr>
        <w:t xml:space="preserve">. </w:t>
      </w:r>
      <w:r w:rsidR="009F3ACB" w:rsidRPr="00B64CD4">
        <w:rPr>
          <w:sz w:val="20"/>
          <w:szCs w:val="20"/>
        </w:rPr>
        <w:t>The processing</w:t>
      </w:r>
      <w:r w:rsidR="00ED6D63" w:rsidRPr="00B64CD4">
        <w:rPr>
          <w:sz w:val="20"/>
          <w:szCs w:val="20"/>
        </w:rPr>
        <w:t xml:space="preserve"> timeline for SSSG switching is tightly related the existing UE capability. When </w:t>
      </w:r>
      <w:r w:rsidR="009F3ACB" w:rsidRPr="00B64CD4">
        <w:rPr>
          <w:sz w:val="20"/>
          <w:szCs w:val="20"/>
        </w:rPr>
        <w:t xml:space="preserve">the </w:t>
      </w:r>
      <w:r w:rsidR="00ED6D63" w:rsidRPr="00B64CD4">
        <w:rPr>
          <w:sz w:val="20"/>
          <w:szCs w:val="20"/>
        </w:rPr>
        <w:t xml:space="preserve">total number of </w:t>
      </w:r>
      <w:r w:rsidR="00DB5590" w:rsidRPr="00B64CD4">
        <w:rPr>
          <w:sz w:val="20"/>
          <w:szCs w:val="20"/>
        </w:rPr>
        <w:t xml:space="preserve">search space </w:t>
      </w:r>
      <w:r w:rsidR="00CD60EE">
        <w:rPr>
          <w:sz w:val="20"/>
          <w:szCs w:val="20"/>
        </w:rPr>
        <w:t xml:space="preserve">set </w:t>
      </w:r>
      <w:r w:rsidR="00DB5590" w:rsidRPr="00B64CD4">
        <w:rPr>
          <w:sz w:val="20"/>
          <w:szCs w:val="20"/>
        </w:rPr>
        <w:t>configuration</w:t>
      </w:r>
      <w:r w:rsidR="00CD60EE">
        <w:rPr>
          <w:sz w:val="20"/>
          <w:szCs w:val="20"/>
        </w:rPr>
        <w:t xml:space="preserve"> of different SSSG</w:t>
      </w:r>
      <w:r w:rsidR="00DB5590" w:rsidRPr="00B64CD4">
        <w:rPr>
          <w:sz w:val="20"/>
          <w:szCs w:val="20"/>
        </w:rPr>
        <w:t xml:space="preserve"> is within the limit of current UE capability of maximum search space sets </w:t>
      </w:r>
      <w:r w:rsidR="009F3ACB" w:rsidRPr="00B64CD4">
        <w:rPr>
          <w:sz w:val="20"/>
          <w:szCs w:val="20"/>
        </w:rPr>
        <w:t xml:space="preserve">limitation </w:t>
      </w:r>
      <w:r w:rsidR="00DB5590" w:rsidRPr="00B64CD4">
        <w:rPr>
          <w:sz w:val="20"/>
          <w:szCs w:val="20"/>
        </w:rPr>
        <w:t xml:space="preserve">per </w:t>
      </w:r>
      <w:proofErr w:type="spellStart"/>
      <w:r w:rsidR="00DB5590" w:rsidRPr="00B64CD4">
        <w:rPr>
          <w:sz w:val="20"/>
          <w:szCs w:val="20"/>
        </w:rPr>
        <w:t>Scell</w:t>
      </w:r>
      <w:proofErr w:type="spellEnd"/>
      <w:r w:rsidR="00DB5590" w:rsidRPr="00B64CD4">
        <w:rPr>
          <w:sz w:val="20"/>
          <w:szCs w:val="20"/>
        </w:rPr>
        <w:t xml:space="preserve"> per BWP, </w:t>
      </w:r>
      <w:r w:rsidR="009F3ACB" w:rsidRPr="00B64CD4">
        <w:rPr>
          <w:sz w:val="20"/>
          <w:szCs w:val="20"/>
        </w:rPr>
        <w:t>the required processing</w:t>
      </w:r>
      <w:r w:rsidR="00DB5590" w:rsidRPr="00B64CD4">
        <w:rPr>
          <w:sz w:val="20"/>
          <w:szCs w:val="20"/>
        </w:rPr>
        <w:t xml:space="preserve"> time can be </w:t>
      </w:r>
      <w:proofErr w:type="gramStart"/>
      <w:r w:rsidR="009F3ACB" w:rsidRPr="00B64CD4">
        <w:rPr>
          <w:sz w:val="20"/>
          <w:szCs w:val="20"/>
        </w:rPr>
        <w:t>similar to</w:t>
      </w:r>
      <w:proofErr w:type="gramEnd"/>
      <w:r w:rsidR="00DB5590" w:rsidRPr="00B64CD4">
        <w:rPr>
          <w:sz w:val="20"/>
          <w:szCs w:val="20"/>
        </w:rPr>
        <w:t xml:space="preserve"> PDCCH skipping. In this case, the main processing time include</w:t>
      </w:r>
      <w:r w:rsidR="00B64CD4">
        <w:rPr>
          <w:sz w:val="20"/>
          <w:szCs w:val="20"/>
        </w:rPr>
        <w:t>s</w:t>
      </w:r>
      <w:r w:rsidR="00DB5590" w:rsidRPr="00B64CD4">
        <w:rPr>
          <w:sz w:val="20"/>
          <w:szCs w:val="20"/>
        </w:rPr>
        <w:t xml:space="preserve"> DCI</w:t>
      </w:r>
      <w:r w:rsidR="00B64CD4">
        <w:rPr>
          <w:sz w:val="20"/>
          <w:szCs w:val="20"/>
        </w:rPr>
        <w:t xml:space="preserve"> decoding time</w:t>
      </w:r>
      <w:r w:rsidR="00DB5590" w:rsidRPr="00B64CD4">
        <w:rPr>
          <w:sz w:val="20"/>
          <w:szCs w:val="20"/>
        </w:rPr>
        <w:t xml:space="preserve">, processing the skipping </w:t>
      </w:r>
      <w:proofErr w:type="gramStart"/>
      <w:r w:rsidR="00DB5590" w:rsidRPr="00B64CD4">
        <w:rPr>
          <w:sz w:val="20"/>
          <w:szCs w:val="20"/>
        </w:rPr>
        <w:t>command</w:t>
      </w:r>
      <w:proofErr w:type="gramEnd"/>
      <w:r w:rsidR="00DB5590" w:rsidRPr="00B64CD4">
        <w:rPr>
          <w:sz w:val="20"/>
          <w:szCs w:val="20"/>
        </w:rPr>
        <w:t xml:space="preserve"> or switching command, then apply the new configuration. Roughly 2 slots </w:t>
      </w:r>
      <w:r w:rsidR="009F3ACB" w:rsidRPr="00B64CD4">
        <w:rPr>
          <w:sz w:val="20"/>
          <w:szCs w:val="20"/>
        </w:rPr>
        <w:t>are</w:t>
      </w:r>
      <w:r w:rsidR="00DB5590" w:rsidRPr="00B64CD4">
        <w:rPr>
          <w:sz w:val="20"/>
          <w:szCs w:val="20"/>
        </w:rPr>
        <w:t xml:space="preserve"> needed for processing time estimation. </w:t>
      </w:r>
      <w:r w:rsidR="003B4100" w:rsidRPr="00B64CD4">
        <w:rPr>
          <w:sz w:val="20"/>
          <w:szCs w:val="20"/>
        </w:rPr>
        <w:t>However,</w:t>
      </w:r>
      <w:r w:rsidR="00DB5590" w:rsidRPr="00B64CD4">
        <w:rPr>
          <w:sz w:val="20"/>
          <w:szCs w:val="20"/>
        </w:rPr>
        <w:t xml:space="preserve"> if the total number of search space </w:t>
      </w:r>
      <w:r w:rsidR="00B64CD4">
        <w:rPr>
          <w:sz w:val="20"/>
          <w:szCs w:val="20"/>
        </w:rPr>
        <w:t>sets</w:t>
      </w:r>
      <w:r w:rsidR="00DB5590" w:rsidRPr="00B64CD4">
        <w:rPr>
          <w:sz w:val="20"/>
          <w:szCs w:val="20"/>
        </w:rPr>
        <w:t xml:space="preserve"> is above the current limit by UE capability, </w:t>
      </w:r>
      <w:r w:rsidR="00B64CD4">
        <w:rPr>
          <w:sz w:val="20"/>
          <w:szCs w:val="20"/>
        </w:rPr>
        <w:t xml:space="preserve">the </w:t>
      </w:r>
      <w:r w:rsidR="00DB5590" w:rsidRPr="00B64CD4">
        <w:rPr>
          <w:sz w:val="20"/>
          <w:szCs w:val="20"/>
        </w:rPr>
        <w:t>UE needs additional processing time to pre-process the new configuration</w:t>
      </w:r>
      <w:r w:rsidR="00B64CD4">
        <w:rPr>
          <w:sz w:val="20"/>
          <w:szCs w:val="20"/>
        </w:rPr>
        <w:t>s and</w:t>
      </w:r>
      <w:r w:rsidR="00DB5590" w:rsidRPr="00B64CD4">
        <w:rPr>
          <w:sz w:val="20"/>
          <w:szCs w:val="20"/>
        </w:rPr>
        <w:t xml:space="preserve"> reconfigure the active </w:t>
      </w:r>
      <w:r w:rsidR="00C65EF9">
        <w:rPr>
          <w:sz w:val="20"/>
          <w:szCs w:val="20"/>
        </w:rPr>
        <w:t xml:space="preserve">search space </w:t>
      </w:r>
      <w:r w:rsidR="009F3ACB" w:rsidRPr="00B64CD4">
        <w:rPr>
          <w:sz w:val="20"/>
          <w:szCs w:val="20"/>
        </w:rPr>
        <w:t>set</w:t>
      </w:r>
      <w:r w:rsidR="00B64CD4">
        <w:rPr>
          <w:sz w:val="20"/>
          <w:szCs w:val="20"/>
        </w:rPr>
        <w:t>s</w:t>
      </w:r>
      <w:r w:rsidR="00DB5590" w:rsidRPr="00B64CD4">
        <w:rPr>
          <w:sz w:val="20"/>
          <w:szCs w:val="20"/>
        </w:rPr>
        <w:t>. Therefore additional 1 slot processing time is needed.</w:t>
      </w:r>
      <w:r w:rsidR="00DB5590">
        <w:rPr>
          <w:sz w:val="20"/>
          <w:szCs w:val="20"/>
        </w:rPr>
        <w:t xml:space="preserve"> </w:t>
      </w:r>
    </w:p>
    <w:p w14:paraId="5959EC67" w14:textId="48356040" w:rsidR="005C16C0" w:rsidRDefault="00C65EF9" w:rsidP="00762111">
      <w:pPr>
        <w:spacing w:before="100" w:beforeAutospacing="1" w:after="100" w:afterAutospacing="1"/>
        <w:rPr>
          <w:sz w:val="20"/>
          <w:szCs w:val="20"/>
        </w:rPr>
      </w:pPr>
      <w:r w:rsidRPr="00C65EF9">
        <w:rPr>
          <w:sz w:val="20"/>
          <w:szCs w:val="20"/>
        </w:rPr>
        <w:drawing>
          <wp:inline distT="0" distB="0" distL="0" distR="0" wp14:anchorId="42BA40AE" wp14:editId="3BDE4568">
            <wp:extent cx="5727700" cy="1329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329055"/>
                    </a:xfrm>
                    <a:prstGeom prst="rect">
                      <a:avLst/>
                    </a:prstGeom>
                  </pic:spPr>
                </pic:pic>
              </a:graphicData>
            </a:graphic>
          </wp:inline>
        </w:drawing>
      </w:r>
    </w:p>
    <w:p w14:paraId="57F1ADE1" w14:textId="0E783802" w:rsidR="009F3ACB" w:rsidRDefault="009F3ACB" w:rsidP="00762111">
      <w:pPr>
        <w:spacing w:before="100" w:beforeAutospacing="1" w:after="100" w:afterAutospacing="1"/>
        <w:rPr>
          <w:sz w:val="20"/>
          <w:szCs w:val="20"/>
        </w:rPr>
      </w:pPr>
      <w:r>
        <w:rPr>
          <w:sz w:val="20"/>
          <w:szCs w:val="20"/>
        </w:rPr>
        <w:t xml:space="preserve">Fig. 2 Processing timeline when PDCCH adaptation is triggered by non-scheduling DCI </w:t>
      </w:r>
    </w:p>
    <w:p w14:paraId="344D1B7D" w14:textId="3D9B2681" w:rsidR="006603BE" w:rsidRDefault="003B4100" w:rsidP="006603BE">
      <w:pPr>
        <w:spacing w:before="100" w:beforeAutospacing="1" w:after="100" w:afterAutospacing="1"/>
        <w:rPr>
          <w:sz w:val="20"/>
          <w:szCs w:val="20"/>
        </w:rPr>
      </w:pPr>
      <w:r>
        <w:rPr>
          <w:sz w:val="20"/>
          <w:szCs w:val="20"/>
        </w:rPr>
        <w:t>When PDCCH monitoring adaptation is triggered by DCI format 1-1 and 1-2, the switching or skipping command can be applied after ACK transmission, as shown in Fig.</w:t>
      </w:r>
      <w:r w:rsidR="009F3ACB">
        <w:rPr>
          <w:sz w:val="20"/>
          <w:szCs w:val="20"/>
        </w:rPr>
        <w:t>3</w:t>
      </w:r>
      <w:r>
        <w:rPr>
          <w:sz w:val="20"/>
          <w:szCs w:val="20"/>
        </w:rPr>
        <w:t xml:space="preserve">. </w:t>
      </w:r>
      <w:r w:rsidR="006603BE">
        <w:rPr>
          <w:sz w:val="20"/>
          <w:szCs w:val="20"/>
        </w:rPr>
        <w:t>A</w:t>
      </w:r>
      <w:r w:rsidR="00F85F85">
        <w:rPr>
          <w:sz w:val="20"/>
          <w:szCs w:val="20"/>
        </w:rPr>
        <w:t xml:space="preserve">pply the triggering commend </w:t>
      </w:r>
      <w:r w:rsidR="006603BE">
        <w:rPr>
          <w:sz w:val="20"/>
          <w:szCs w:val="20"/>
        </w:rPr>
        <w:t>after ACK transmission m</w:t>
      </w:r>
      <w:r w:rsidR="00F85F85" w:rsidRPr="006603BE">
        <w:rPr>
          <w:sz w:val="20"/>
          <w:szCs w:val="20"/>
        </w:rPr>
        <w:t>inim</w:t>
      </w:r>
      <w:r w:rsidR="006603BE">
        <w:rPr>
          <w:sz w:val="20"/>
          <w:szCs w:val="20"/>
        </w:rPr>
        <w:t>ize the</w:t>
      </w:r>
      <w:r w:rsidR="00F85F85" w:rsidRPr="006603BE">
        <w:rPr>
          <w:sz w:val="20"/>
          <w:szCs w:val="20"/>
        </w:rPr>
        <w:t xml:space="preserve"> impact </w:t>
      </w:r>
      <w:r w:rsidR="006603BE">
        <w:rPr>
          <w:sz w:val="20"/>
          <w:szCs w:val="20"/>
        </w:rPr>
        <w:t>to</w:t>
      </w:r>
      <w:r w:rsidR="00F85F85" w:rsidRPr="006603BE">
        <w:rPr>
          <w:sz w:val="20"/>
          <w:szCs w:val="20"/>
        </w:rPr>
        <w:t xml:space="preserve"> HARQ processing</w:t>
      </w:r>
      <w:r w:rsidR="006603BE">
        <w:rPr>
          <w:sz w:val="20"/>
          <w:szCs w:val="20"/>
        </w:rPr>
        <w:t xml:space="preserve">. </w:t>
      </w:r>
      <w:r w:rsidR="00C65EF9">
        <w:rPr>
          <w:sz w:val="20"/>
          <w:szCs w:val="20"/>
        </w:rPr>
        <w:t xml:space="preserve">It is also maximizing UE power saving gain since skipping PDCCH monitoring while receiving PDSCH does not save UE power. </w:t>
      </w:r>
      <w:r w:rsidR="006603BE">
        <w:rPr>
          <w:sz w:val="20"/>
          <w:szCs w:val="20"/>
        </w:rPr>
        <w:t>In addition, w</w:t>
      </w:r>
      <w:r w:rsidRPr="00F85F85">
        <w:rPr>
          <w:sz w:val="20"/>
          <w:szCs w:val="20"/>
        </w:rPr>
        <w:t xml:space="preserve">ith ACK transmission, </w:t>
      </w:r>
      <w:r w:rsidR="009F3ACB" w:rsidRPr="00F85F85">
        <w:rPr>
          <w:sz w:val="20"/>
          <w:szCs w:val="20"/>
        </w:rPr>
        <w:t xml:space="preserve">the </w:t>
      </w:r>
      <w:r w:rsidRPr="00F85F85">
        <w:rPr>
          <w:sz w:val="20"/>
          <w:szCs w:val="20"/>
        </w:rPr>
        <w:t xml:space="preserve">UE acknowledge the </w:t>
      </w:r>
      <w:r w:rsidR="00F85F85" w:rsidRPr="00F85F85">
        <w:rPr>
          <w:sz w:val="20"/>
          <w:szCs w:val="20"/>
        </w:rPr>
        <w:t>correct</w:t>
      </w:r>
      <w:r w:rsidRPr="00F85F85">
        <w:rPr>
          <w:sz w:val="20"/>
          <w:szCs w:val="20"/>
        </w:rPr>
        <w:t xml:space="preserve"> receiving of the DCI implicitly. </w:t>
      </w:r>
    </w:p>
    <w:p w14:paraId="548E070D" w14:textId="2DC33175" w:rsidR="00F02AB5" w:rsidRPr="006603BE" w:rsidRDefault="003B4100" w:rsidP="006603BE">
      <w:pPr>
        <w:spacing w:before="100" w:beforeAutospacing="1" w:after="100" w:afterAutospacing="1"/>
        <w:rPr>
          <w:sz w:val="20"/>
          <w:szCs w:val="20"/>
        </w:rPr>
      </w:pPr>
      <w:r w:rsidRPr="006603BE">
        <w:rPr>
          <w:sz w:val="20"/>
          <w:szCs w:val="20"/>
        </w:rPr>
        <w:t xml:space="preserve">If NACK is </w:t>
      </w:r>
      <w:r w:rsidR="009F3ACB" w:rsidRPr="006603BE">
        <w:rPr>
          <w:sz w:val="20"/>
          <w:szCs w:val="20"/>
        </w:rPr>
        <w:t>sent by the UE</w:t>
      </w:r>
      <w:r w:rsidRPr="006603BE">
        <w:rPr>
          <w:sz w:val="20"/>
          <w:szCs w:val="20"/>
        </w:rPr>
        <w:t xml:space="preserve">, </w:t>
      </w:r>
      <w:r w:rsidR="009F3ACB" w:rsidRPr="006603BE">
        <w:rPr>
          <w:sz w:val="20"/>
          <w:szCs w:val="20"/>
        </w:rPr>
        <w:t xml:space="preserve">the </w:t>
      </w:r>
      <w:proofErr w:type="spellStart"/>
      <w:r w:rsidRPr="006603BE">
        <w:rPr>
          <w:sz w:val="20"/>
          <w:szCs w:val="20"/>
        </w:rPr>
        <w:t>gNB</w:t>
      </w:r>
      <w:proofErr w:type="spellEnd"/>
      <w:r w:rsidRPr="006603BE">
        <w:rPr>
          <w:sz w:val="20"/>
          <w:szCs w:val="20"/>
        </w:rPr>
        <w:t xml:space="preserve"> does not know whether </w:t>
      </w:r>
      <w:r w:rsidR="009F3ACB" w:rsidRPr="006603BE">
        <w:rPr>
          <w:sz w:val="20"/>
          <w:szCs w:val="20"/>
        </w:rPr>
        <w:t xml:space="preserve">the </w:t>
      </w:r>
      <w:r w:rsidRPr="006603BE">
        <w:rPr>
          <w:sz w:val="20"/>
          <w:szCs w:val="20"/>
        </w:rPr>
        <w:t xml:space="preserve">UE missed DCI itself, or failed PDSCH decoding. </w:t>
      </w:r>
      <w:r w:rsidR="009F3ACB" w:rsidRPr="006603BE">
        <w:rPr>
          <w:sz w:val="20"/>
          <w:szCs w:val="20"/>
        </w:rPr>
        <w:t>T</w:t>
      </w:r>
      <w:r w:rsidRPr="006603BE">
        <w:rPr>
          <w:sz w:val="20"/>
          <w:szCs w:val="20"/>
        </w:rPr>
        <w:t xml:space="preserve">here can be misalignment between </w:t>
      </w:r>
      <w:r w:rsidR="009F3ACB" w:rsidRPr="006603BE">
        <w:rPr>
          <w:sz w:val="20"/>
          <w:szCs w:val="20"/>
        </w:rPr>
        <w:t xml:space="preserve">the </w:t>
      </w:r>
      <w:r w:rsidRPr="006603BE">
        <w:rPr>
          <w:sz w:val="20"/>
          <w:szCs w:val="20"/>
        </w:rPr>
        <w:t xml:space="preserve">UE and </w:t>
      </w:r>
      <w:r w:rsidR="009F3ACB" w:rsidRPr="006603BE">
        <w:rPr>
          <w:sz w:val="20"/>
          <w:szCs w:val="20"/>
        </w:rPr>
        <w:t xml:space="preserve">the </w:t>
      </w:r>
      <w:proofErr w:type="spellStart"/>
      <w:r w:rsidRPr="006603BE">
        <w:rPr>
          <w:sz w:val="20"/>
          <w:szCs w:val="20"/>
        </w:rPr>
        <w:t>gNB</w:t>
      </w:r>
      <w:proofErr w:type="spellEnd"/>
      <w:r w:rsidRPr="006603BE">
        <w:rPr>
          <w:sz w:val="20"/>
          <w:szCs w:val="20"/>
        </w:rPr>
        <w:t xml:space="preserve"> on PDCCH monitoring occasion. To handle this problem, when NACK is received by</w:t>
      </w:r>
      <w:r w:rsidR="009F3ACB" w:rsidRPr="006603BE">
        <w:rPr>
          <w:sz w:val="20"/>
          <w:szCs w:val="20"/>
        </w:rPr>
        <w:t xml:space="preserve"> the</w:t>
      </w:r>
      <w:r w:rsidRPr="006603BE">
        <w:rPr>
          <w:sz w:val="20"/>
          <w:szCs w:val="20"/>
        </w:rPr>
        <w:t xml:space="preserve"> </w:t>
      </w:r>
      <w:proofErr w:type="spellStart"/>
      <w:r w:rsidRPr="006603BE">
        <w:rPr>
          <w:sz w:val="20"/>
          <w:szCs w:val="20"/>
        </w:rPr>
        <w:t>gNB</w:t>
      </w:r>
      <w:proofErr w:type="spellEnd"/>
      <w:r w:rsidRPr="006603BE">
        <w:rPr>
          <w:sz w:val="20"/>
          <w:szCs w:val="20"/>
        </w:rPr>
        <w:t>, the previous triggering commanded is cancelled, and</w:t>
      </w:r>
      <w:r w:rsidR="009F3ACB" w:rsidRPr="006603BE">
        <w:rPr>
          <w:sz w:val="20"/>
          <w:szCs w:val="20"/>
        </w:rPr>
        <w:t xml:space="preserve"> the</w:t>
      </w:r>
      <w:r w:rsidRPr="006603BE">
        <w:rPr>
          <w:sz w:val="20"/>
          <w:szCs w:val="20"/>
        </w:rPr>
        <w:t xml:space="preserve"> </w:t>
      </w:r>
      <w:proofErr w:type="spellStart"/>
      <w:r w:rsidRPr="006603BE">
        <w:rPr>
          <w:sz w:val="20"/>
          <w:szCs w:val="20"/>
        </w:rPr>
        <w:t>gNB</w:t>
      </w:r>
      <w:proofErr w:type="spellEnd"/>
      <w:r w:rsidRPr="006603BE">
        <w:rPr>
          <w:sz w:val="20"/>
          <w:szCs w:val="20"/>
        </w:rPr>
        <w:t xml:space="preserve"> needs to send another triggering commend with retransmissions scheduling DCI. The processing time at UE after ACK is transmitted can be 1 slot to apply the new </w:t>
      </w:r>
      <w:r w:rsidR="00D006C1" w:rsidRPr="006603BE">
        <w:rPr>
          <w:sz w:val="20"/>
          <w:szCs w:val="20"/>
        </w:rPr>
        <w:t xml:space="preserve">configuration. </w:t>
      </w:r>
      <w:proofErr w:type="spellStart"/>
      <w:r w:rsidR="00D006C1" w:rsidRPr="006603BE">
        <w:rPr>
          <w:sz w:val="20"/>
          <w:szCs w:val="20"/>
        </w:rPr>
        <w:t>gNB</w:t>
      </w:r>
      <w:proofErr w:type="spellEnd"/>
      <w:r w:rsidR="00D006C1" w:rsidRPr="006603BE">
        <w:rPr>
          <w:sz w:val="20"/>
          <w:szCs w:val="20"/>
        </w:rPr>
        <w:t xml:space="preserve"> ACK processing time can also be included </w:t>
      </w:r>
      <w:r w:rsidR="00F02AB5" w:rsidRPr="006603BE">
        <w:rPr>
          <w:sz w:val="20"/>
          <w:szCs w:val="20"/>
        </w:rPr>
        <w:t xml:space="preserve">as part of processing time. </w:t>
      </w:r>
    </w:p>
    <w:p w14:paraId="38CE0E0F" w14:textId="69E43D5C" w:rsidR="00F02AB5" w:rsidRDefault="00F02AB5" w:rsidP="00762111">
      <w:pPr>
        <w:spacing w:before="100" w:beforeAutospacing="1" w:after="100" w:afterAutospacing="1"/>
        <w:rPr>
          <w:sz w:val="20"/>
          <w:szCs w:val="20"/>
        </w:rPr>
      </w:pPr>
      <w:r w:rsidRPr="00F02AB5">
        <w:rPr>
          <w:noProof/>
          <w:sz w:val="20"/>
          <w:szCs w:val="20"/>
        </w:rPr>
        <w:lastRenderedPageBreak/>
        <w:drawing>
          <wp:inline distT="0" distB="0" distL="0" distR="0" wp14:anchorId="65D3A866" wp14:editId="3A769B4F">
            <wp:extent cx="5727700" cy="1880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1880870"/>
                    </a:xfrm>
                    <a:prstGeom prst="rect">
                      <a:avLst/>
                    </a:prstGeom>
                  </pic:spPr>
                </pic:pic>
              </a:graphicData>
            </a:graphic>
          </wp:inline>
        </w:drawing>
      </w:r>
    </w:p>
    <w:p w14:paraId="5585688C" w14:textId="4C9A7AC5" w:rsidR="009F3ACB" w:rsidRDefault="009F3ACB" w:rsidP="009F3ACB">
      <w:pPr>
        <w:spacing w:before="100" w:beforeAutospacing="1" w:after="100" w:afterAutospacing="1"/>
        <w:rPr>
          <w:sz w:val="20"/>
          <w:szCs w:val="20"/>
        </w:rPr>
      </w:pPr>
      <w:r>
        <w:rPr>
          <w:sz w:val="20"/>
          <w:szCs w:val="20"/>
        </w:rPr>
        <w:t xml:space="preserve">Fig. 3 Application timeline when PDCCH adaptation is triggered by DL scheduling DCI </w:t>
      </w:r>
    </w:p>
    <w:p w14:paraId="69DFBEB9" w14:textId="2E6C2220" w:rsidR="00253A82" w:rsidRDefault="00F02AB5" w:rsidP="00762111">
      <w:pPr>
        <w:spacing w:before="100" w:beforeAutospacing="1" w:after="100" w:afterAutospacing="1"/>
        <w:rPr>
          <w:sz w:val="20"/>
          <w:szCs w:val="20"/>
        </w:rPr>
      </w:pPr>
      <w:r>
        <w:rPr>
          <w:sz w:val="20"/>
          <w:szCs w:val="20"/>
        </w:rPr>
        <w:t xml:space="preserve">When PDCCH monitoring </w:t>
      </w:r>
      <w:r w:rsidR="009F3ACB">
        <w:rPr>
          <w:sz w:val="20"/>
          <w:szCs w:val="20"/>
        </w:rPr>
        <w:t>adaptation</w:t>
      </w:r>
      <w:r>
        <w:rPr>
          <w:sz w:val="20"/>
          <w:szCs w:val="20"/>
        </w:rPr>
        <w:t xml:space="preserve"> is triggered by DCI format 0-1 and 0-2,</w:t>
      </w:r>
      <w:r w:rsidR="009F3ACB">
        <w:rPr>
          <w:sz w:val="20"/>
          <w:szCs w:val="20"/>
        </w:rPr>
        <w:t xml:space="preserve"> the</w:t>
      </w:r>
      <w:r>
        <w:rPr>
          <w:sz w:val="20"/>
          <w:szCs w:val="20"/>
        </w:rPr>
        <w:t xml:space="preserve"> application timeline can depend on whether DRX is configured and the value of DRX-</w:t>
      </w:r>
      <w:proofErr w:type="spellStart"/>
      <w:r>
        <w:rPr>
          <w:sz w:val="20"/>
          <w:szCs w:val="20"/>
        </w:rPr>
        <w:t>retransmissionTimerUL</w:t>
      </w:r>
      <w:proofErr w:type="spellEnd"/>
      <w:r>
        <w:rPr>
          <w:sz w:val="20"/>
          <w:szCs w:val="20"/>
        </w:rPr>
        <w:t>. If DRX-</w:t>
      </w:r>
      <w:proofErr w:type="spellStart"/>
      <w:r>
        <w:rPr>
          <w:sz w:val="20"/>
          <w:szCs w:val="20"/>
        </w:rPr>
        <w:t>retransmissionTimerUL</w:t>
      </w:r>
      <w:proofErr w:type="spellEnd"/>
      <w:r>
        <w:rPr>
          <w:sz w:val="20"/>
          <w:szCs w:val="20"/>
        </w:rPr>
        <w:t xml:space="preserve"> is long, or DRX is not configured, for UE power saving purpose, the new PDCCH monitoring configuration should apply after PUSCH transmission. If DRX is enabled and DRX-</w:t>
      </w:r>
      <w:proofErr w:type="spellStart"/>
      <w:r>
        <w:rPr>
          <w:sz w:val="20"/>
          <w:szCs w:val="20"/>
        </w:rPr>
        <w:t>retransmissionTimerUL</w:t>
      </w:r>
      <w:proofErr w:type="spellEnd"/>
      <w:r w:rsidR="00253A82">
        <w:rPr>
          <w:sz w:val="20"/>
          <w:szCs w:val="20"/>
        </w:rPr>
        <w:t xml:space="preserve"> is smaller than a threshold, to balance the HARQ performance and UE power saving, the </w:t>
      </w:r>
      <w:r w:rsidR="009F3ACB">
        <w:rPr>
          <w:sz w:val="20"/>
          <w:szCs w:val="20"/>
        </w:rPr>
        <w:t>adaptation</w:t>
      </w:r>
      <w:r w:rsidR="00253A82">
        <w:rPr>
          <w:sz w:val="20"/>
          <w:szCs w:val="20"/>
        </w:rPr>
        <w:t xml:space="preserve"> can be applied after </w:t>
      </w:r>
      <w:proofErr w:type="spellStart"/>
      <w:r w:rsidR="00253A82">
        <w:rPr>
          <w:sz w:val="20"/>
          <w:szCs w:val="20"/>
        </w:rPr>
        <w:t>drx-RetransmissionTimerUL</w:t>
      </w:r>
      <w:proofErr w:type="spellEnd"/>
      <w:r w:rsidR="00253A82">
        <w:rPr>
          <w:sz w:val="20"/>
          <w:szCs w:val="20"/>
        </w:rPr>
        <w:t xml:space="preserve"> expires. </w:t>
      </w:r>
    </w:p>
    <w:p w14:paraId="1AE83864" w14:textId="30ED1665" w:rsidR="00ED6D63" w:rsidRDefault="00F02AB5" w:rsidP="00762111">
      <w:pPr>
        <w:spacing w:before="100" w:beforeAutospacing="1" w:after="100" w:afterAutospacing="1"/>
        <w:rPr>
          <w:sz w:val="20"/>
          <w:szCs w:val="20"/>
        </w:rPr>
      </w:pPr>
      <w:r>
        <w:rPr>
          <w:sz w:val="20"/>
          <w:szCs w:val="20"/>
        </w:rPr>
        <w:t xml:space="preserve"> </w:t>
      </w:r>
      <w:r w:rsidR="00ED6D63">
        <w:rPr>
          <w:sz w:val="20"/>
          <w:szCs w:val="20"/>
        </w:rPr>
        <w:t xml:space="preserve"> </w:t>
      </w:r>
      <w:r w:rsidR="005C16C0" w:rsidRPr="005C16C0">
        <w:rPr>
          <w:noProof/>
          <w:sz w:val="20"/>
          <w:szCs w:val="20"/>
        </w:rPr>
        <w:drawing>
          <wp:inline distT="0" distB="0" distL="0" distR="0" wp14:anchorId="6F409D2E" wp14:editId="1F7ACEDC">
            <wp:extent cx="5727700" cy="1887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887220"/>
                    </a:xfrm>
                    <a:prstGeom prst="rect">
                      <a:avLst/>
                    </a:prstGeom>
                  </pic:spPr>
                </pic:pic>
              </a:graphicData>
            </a:graphic>
          </wp:inline>
        </w:drawing>
      </w:r>
    </w:p>
    <w:p w14:paraId="1280ED6C" w14:textId="75620BA0" w:rsidR="009F3ACB" w:rsidRDefault="009F3ACB" w:rsidP="00762111">
      <w:pPr>
        <w:spacing w:before="100" w:beforeAutospacing="1" w:after="100" w:afterAutospacing="1"/>
        <w:rPr>
          <w:sz w:val="20"/>
          <w:szCs w:val="20"/>
        </w:rPr>
      </w:pPr>
      <w:r>
        <w:rPr>
          <w:sz w:val="20"/>
          <w:szCs w:val="20"/>
        </w:rPr>
        <w:t xml:space="preserve">Fig. 4 Application timeline when PDCCH adaptation is triggered by UL scheduling DCI </w:t>
      </w:r>
    </w:p>
    <w:p w14:paraId="4701069E" w14:textId="77777777" w:rsidR="000B1A0D" w:rsidRDefault="005C16C0" w:rsidP="00AF7715">
      <w:pPr>
        <w:pStyle w:val="0Maintext"/>
        <w:spacing w:after="120"/>
        <w:ind w:firstLine="0"/>
        <w:jc w:val="left"/>
      </w:pPr>
      <w:r>
        <w:t xml:space="preserve">A summary of application timeline based on triggering methods and </w:t>
      </w:r>
      <w:r w:rsidR="00AC3AF9">
        <w:t xml:space="preserve">use cases is </w:t>
      </w:r>
      <w:r w:rsidR="000B1A0D">
        <w:t xml:space="preserve">listed in Table II. </w:t>
      </w:r>
    </w:p>
    <w:p w14:paraId="1866E4AE" w14:textId="0C45ADDE" w:rsidR="000B1A0D" w:rsidRDefault="000B1A0D" w:rsidP="003256AA">
      <w:pPr>
        <w:pStyle w:val="0Maintext"/>
        <w:spacing w:after="120"/>
        <w:ind w:firstLine="0"/>
        <w:jc w:val="center"/>
      </w:pPr>
      <w:r>
        <w:t>Table II</w:t>
      </w:r>
      <w:r w:rsidR="003256AA">
        <w:t xml:space="preserve"> Summary of application and processing timeline based on triggering methods</w:t>
      </w:r>
    </w:p>
    <w:tbl>
      <w:tblPr>
        <w:tblStyle w:val="TableGrid"/>
        <w:tblW w:w="0" w:type="auto"/>
        <w:tblLook w:val="04A0" w:firstRow="1" w:lastRow="0" w:firstColumn="1" w:lastColumn="0" w:noHBand="0" w:noVBand="1"/>
      </w:tblPr>
      <w:tblGrid>
        <w:gridCol w:w="2155"/>
        <w:gridCol w:w="2430"/>
        <w:gridCol w:w="4425"/>
      </w:tblGrid>
      <w:tr w:rsidR="000B1A0D" w14:paraId="447D3258" w14:textId="77777777" w:rsidTr="000B1A0D">
        <w:tc>
          <w:tcPr>
            <w:tcW w:w="2155" w:type="dxa"/>
          </w:tcPr>
          <w:p w14:paraId="38FBF370" w14:textId="4B13D055" w:rsidR="000B1A0D" w:rsidRDefault="000B1A0D" w:rsidP="00AF7715">
            <w:pPr>
              <w:pStyle w:val="0Maintext"/>
              <w:spacing w:after="120"/>
              <w:ind w:firstLine="0"/>
              <w:jc w:val="left"/>
            </w:pPr>
            <w:r>
              <w:t xml:space="preserve">Triggering DCI </w:t>
            </w:r>
          </w:p>
        </w:tc>
        <w:tc>
          <w:tcPr>
            <w:tcW w:w="2430" w:type="dxa"/>
          </w:tcPr>
          <w:p w14:paraId="34B6D812" w14:textId="71F086E2" w:rsidR="000B1A0D" w:rsidRDefault="000B1A0D" w:rsidP="00AF7715">
            <w:pPr>
              <w:pStyle w:val="0Maintext"/>
              <w:spacing w:after="120"/>
              <w:ind w:firstLine="0"/>
              <w:jc w:val="left"/>
            </w:pPr>
            <w:r>
              <w:t xml:space="preserve">Reference point </w:t>
            </w:r>
          </w:p>
        </w:tc>
        <w:tc>
          <w:tcPr>
            <w:tcW w:w="4425" w:type="dxa"/>
          </w:tcPr>
          <w:p w14:paraId="658BEFD9" w14:textId="4EEC3DDB" w:rsidR="000B1A0D" w:rsidRDefault="000B1A0D" w:rsidP="00AF7715">
            <w:pPr>
              <w:pStyle w:val="0Maintext"/>
              <w:spacing w:after="120"/>
              <w:ind w:firstLine="0"/>
              <w:jc w:val="left"/>
            </w:pPr>
            <w:r>
              <w:t xml:space="preserve">Processing time </w:t>
            </w:r>
          </w:p>
        </w:tc>
      </w:tr>
      <w:tr w:rsidR="00FA3352" w14:paraId="50ADA271" w14:textId="77777777" w:rsidTr="00FA3352">
        <w:trPr>
          <w:trHeight w:val="436"/>
        </w:trPr>
        <w:tc>
          <w:tcPr>
            <w:tcW w:w="2155" w:type="dxa"/>
            <w:vMerge w:val="restart"/>
          </w:tcPr>
          <w:p w14:paraId="120143FF" w14:textId="3BE932F6" w:rsidR="00FA3352" w:rsidRDefault="00FA3352" w:rsidP="00AF7715">
            <w:pPr>
              <w:pStyle w:val="0Maintext"/>
              <w:spacing w:after="120"/>
              <w:ind w:firstLine="0"/>
              <w:jc w:val="left"/>
            </w:pPr>
            <w:r>
              <w:t>Non-scheduling DCI</w:t>
            </w:r>
          </w:p>
        </w:tc>
        <w:tc>
          <w:tcPr>
            <w:tcW w:w="2430" w:type="dxa"/>
            <w:vMerge w:val="restart"/>
          </w:tcPr>
          <w:p w14:paraId="559A41F0" w14:textId="48BCBA99" w:rsidR="00FA3352" w:rsidRDefault="00FA3352" w:rsidP="00AF7715">
            <w:pPr>
              <w:pStyle w:val="0Maintext"/>
              <w:spacing w:after="120"/>
              <w:ind w:firstLine="0"/>
              <w:jc w:val="left"/>
            </w:pPr>
            <w:r>
              <w:t xml:space="preserve">Last symbol of PDCCH transmission </w:t>
            </w:r>
          </w:p>
        </w:tc>
        <w:tc>
          <w:tcPr>
            <w:tcW w:w="4425" w:type="dxa"/>
          </w:tcPr>
          <w:p w14:paraId="19E065C9" w14:textId="2F91A3BB" w:rsidR="00FA3352" w:rsidRDefault="00FA3352" w:rsidP="00FA3352">
            <w:pPr>
              <w:pStyle w:val="0Maintext"/>
              <w:spacing w:after="120"/>
              <w:ind w:firstLine="0"/>
              <w:jc w:val="left"/>
            </w:pPr>
            <w:r>
              <w:t xml:space="preserve">~ 2 slots for skipping and switching when total number of SSS is within the current UE capability limit. </w:t>
            </w:r>
          </w:p>
        </w:tc>
      </w:tr>
      <w:tr w:rsidR="00FA3352" w14:paraId="3680561B" w14:textId="77777777" w:rsidTr="000B1A0D">
        <w:trPr>
          <w:trHeight w:val="436"/>
        </w:trPr>
        <w:tc>
          <w:tcPr>
            <w:tcW w:w="2155" w:type="dxa"/>
            <w:vMerge/>
          </w:tcPr>
          <w:p w14:paraId="748631D5" w14:textId="77777777" w:rsidR="00FA3352" w:rsidRDefault="00FA3352" w:rsidP="00AF7715">
            <w:pPr>
              <w:pStyle w:val="0Maintext"/>
              <w:spacing w:after="120"/>
              <w:ind w:firstLine="0"/>
              <w:jc w:val="left"/>
            </w:pPr>
          </w:p>
        </w:tc>
        <w:tc>
          <w:tcPr>
            <w:tcW w:w="2430" w:type="dxa"/>
            <w:vMerge/>
          </w:tcPr>
          <w:p w14:paraId="5B32B0CA" w14:textId="77777777" w:rsidR="00FA3352" w:rsidRDefault="00FA3352" w:rsidP="00AF7715">
            <w:pPr>
              <w:pStyle w:val="0Maintext"/>
              <w:spacing w:after="120"/>
              <w:ind w:firstLine="0"/>
              <w:jc w:val="left"/>
            </w:pPr>
          </w:p>
        </w:tc>
        <w:tc>
          <w:tcPr>
            <w:tcW w:w="4425" w:type="dxa"/>
          </w:tcPr>
          <w:p w14:paraId="42B50B53" w14:textId="62AAC951" w:rsidR="00FA3352" w:rsidRDefault="00FA3352" w:rsidP="00AF7715">
            <w:pPr>
              <w:pStyle w:val="0Maintext"/>
              <w:spacing w:after="120"/>
              <w:ind w:firstLine="0"/>
              <w:jc w:val="left"/>
            </w:pPr>
            <w:r>
              <w:t>~3 slots for switching when total number of SSS is above current UE capability limit.</w:t>
            </w:r>
          </w:p>
        </w:tc>
      </w:tr>
      <w:tr w:rsidR="00FA3352" w14:paraId="16C035C8" w14:textId="77777777" w:rsidTr="00FA3352">
        <w:trPr>
          <w:trHeight w:val="147"/>
        </w:trPr>
        <w:tc>
          <w:tcPr>
            <w:tcW w:w="2155" w:type="dxa"/>
            <w:vMerge w:val="restart"/>
          </w:tcPr>
          <w:p w14:paraId="303D9B66" w14:textId="6738A2C9" w:rsidR="00FA3352" w:rsidRDefault="00FA3352" w:rsidP="00AF7715">
            <w:pPr>
              <w:pStyle w:val="0Maintext"/>
              <w:spacing w:after="120"/>
              <w:ind w:firstLine="0"/>
              <w:jc w:val="left"/>
            </w:pPr>
            <w:r>
              <w:t xml:space="preserve">DL scheduling DCI </w:t>
            </w:r>
          </w:p>
        </w:tc>
        <w:tc>
          <w:tcPr>
            <w:tcW w:w="2430" w:type="dxa"/>
            <w:vMerge w:val="restart"/>
          </w:tcPr>
          <w:p w14:paraId="467F636F" w14:textId="5B94DA51" w:rsidR="00FA3352" w:rsidRDefault="00FA3352" w:rsidP="00AF7715">
            <w:pPr>
              <w:pStyle w:val="0Maintext"/>
              <w:spacing w:after="120"/>
              <w:ind w:firstLine="0"/>
              <w:jc w:val="left"/>
            </w:pPr>
            <w:r>
              <w:t xml:space="preserve">Last symbol of ACK transmission </w:t>
            </w:r>
          </w:p>
        </w:tc>
        <w:tc>
          <w:tcPr>
            <w:tcW w:w="4425" w:type="dxa"/>
          </w:tcPr>
          <w:p w14:paraId="201668D3" w14:textId="01430D56" w:rsidR="00FA3352" w:rsidRDefault="00FA3352" w:rsidP="00AF7715">
            <w:pPr>
              <w:pStyle w:val="0Maintext"/>
              <w:spacing w:after="120"/>
              <w:ind w:firstLine="0"/>
              <w:jc w:val="left"/>
            </w:pPr>
            <w:r>
              <w:t xml:space="preserve">1 slot for skipping and switching when total number of SSS is within the current UE capability limit.    </w:t>
            </w:r>
          </w:p>
        </w:tc>
      </w:tr>
      <w:tr w:rsidR="00FA3352" w14:paraId="145676F6" w14:textId="77777777" w:rsidTr="000B1A0D">
        <w:trPr>
          <w:trHeight w:val="147"/>
        </w:trPr>
        <w:tc>
          <w:tcPr>
            <w:tcW w:w="2155" w:type="dxa"/>
            <w:vMerge/>
          </w:tcPr>
          <w:p w14:paraId="34ADB7CE" w14:textId="77777777" w:rsidR="00FA3352" w:rsidRDefault="00FA3352" w:rsidP="00AF7715">
            <w:pPr>
              <w:pStyle w:val="0Maintext"/>
              <w:spacing w:after="120"/>
              <w:ind w:firstLine="0"/>
              <w:jc w:val="left"/>
            </w:pPr>
          </w:p>
        </w:tc>
        <w:tc>
          <w:tcPr>
            <w:tcW w:w="2430" w:type="dxa"/>
            <w:vMerge/>
          </w:tcPr>
          <w:p w14:paraId="077134E1" w14:textId="77777777" w:rsidR="00FA3352" w:rsidRDefault="00FA3352" w:rsidP="00AF7715">
            <w:pPr>
              <w:pStyle w:val="0Maintext"/>
              <w:spacing w:after="120"/>
              <w:ind w:firstLine="0"/>
              <w:jc w:val="left"/>
            </w:pPr>
          </w:p>
        </w:tc>
        <w:tc>
          <w:tcPr>
            <w:tcW w:w="4425" w:type="dxa"/>
          </w:tcPr>
          <w:p w14:paraId="1D064374" w14:textId="4CFA0B55" w:rsidR="00FA3352" w:rsidRDefault="00FA3352" w:rsidP="00AF7715">
            <w:pPr>
              <w:pStyle w:val="0Maintext"/>
              <w:spacing w:after="120"/>
              <w:ind w:firstLine="0"/>
              <w:jc w:val="left"/>
            </w:pPr>
            <w:r>
              <w:t>2 slots for switching when total number of</w:t>
            </w:r>
            <w:r w:rsidRPr="00C65EF9">
              <w:t xml:space="preserve"> SSS</w:t>
            </w:r>
            <w:r>
              <w:t xml:space="preserve"> is above current UE capability limit.</w:t>
            </w:r>
          </w:p>
        </w:tc>
      </w:tr>
      <w:tr w:rsidR="00FA3352" w14:paraId="782359CC" w14:textId="77777777" w:rsidTr="007304ED">
        <w:trPr>
          <w:trHeight w:val="1030"/>
        </w:trPr>
        <w:tc>
          <w:tcPr>
            <w:tcW w:w="2155" w:type="dxa"/>
            <w:vMerge w:val="restart"/>
          </w:tcPr>
          <w:p w14:paraId="66DBE5F0" w14:textId="42A65263" w:rsidR="00FA3352" w:rsidRDefault="00FA3352" w:rsidP="00AF7715">
            <w:pPr>
              <w:pStyle w:val="0Maintext"/>
              <w:spacing w:after="120"/>
              <w:ind w:firstLine="0"/>
              <w:jc w:val="left"/>
            </w:pPr>
            <w:r>
              <w:lastRenderedPageBreak/>
              <w:t xml:space="preserve">UL scheduling </w:t>
            </w:r>
          </w:p>
        </w:tc>
        <w:tc>
          <w:tcPr>
            <w:tcW w:w="2430" w:type="dxa"/>
            <w:vMerge w:val="restart"/>
          </w:tcPr>
          <w:p w14:paraId="1D110F71" w14:textId="77C86E73" w:rsidR="00FA3352" w:rsidRDefault="00FA3352" w:rsidP="00FA3352">
            <w:pPr>
              <w:pStyle w:val="0Maintext"/>
              <w:spacing w:after="120"/>
              <w:ind w:firstLine="0"/>
              <w:jc w:val="left"/>
            </w:pPr>
            <w:r>
              <w:t xml:space="preserve">If </w:t>
            </w:r>
            <w:proofErr w:type="spellStart"/>
            <w:r>
              <w:t>drx-RetransmissionTimerUL</w:t>
            </w:r>
            <w:proofErr w:type="spellEnd"/>
            <w:r>
              <w:t xml:space="preserve"> is configured and less than a threshold: Expire of </w:t>
            </w:r>
            <w:proofErr w:type="spellStart"/>
            <w:r>
              <w:t>drx-RetransmissionTimerUL</w:t>
            </w:r>
            <w:proofErr w:type="spellEnd"/>
            <w:r>
              <w:t>. Otherwise: Last symbol of PUSCH transmission</w:t>
            </w:r>
          </w:p>
        </w:tc>
        <w:tc>
          <w:tcPr>
            <w:tcW w:w="4425" w:type="dxa"/>
          </w:tcPr>
          <w:p w14:paraId="328A2111" w14:textId="70637E1C" w:rsidR="00FA3352" w:rsidRDefault="00FA3352" w:rsidP="00AF7715">
            <w:pPr>
              <w:pStyle w:val="0Maintext"/>
              <w:spacing w:after="120"/>
              <w:ind w:firstLine="0"/>
              <w:jc w:val="left"/>
            </w:pPr>
            <w:r>
              <w:t xml:space="preserve">1 slot for skipping and switching when total number of SSS is within the current UE capability limit.    </w:t>
            </w:r>
          </w:p>
        </w:tc>
      </w:tr>
      <w:tr w:rsidR="00FA3352" w14:paraId="363B1ECC" w14:textId="77777777" w:rsidTr="000B1A0D">
        <w:tc>
          <w:tcPr>
            <w:tcW w:w="2155" w:type="dxa"/>
            <w:vMerge/>
          </w:tcPr>
          <w:p w14:paraId="0B09BF90" w14:textId="77777777" w:rsidR="00FA3352" w:rsidRDefault="00FA3352" w:rsidP="00AF7715">
            <w:pPr>
              <w:pStyle w:val="0Maintext"/>
              <w:spacing w:after="120"/>
              <w:ind w:firstLine="0"/>
              <w:jc w:val="left"/>
            </w:pPr>
          </w:p>
        </w:tc>
        <w:tc>
          <w:tcPr>
            <w:tcW w:w="2430" w:type="dxa"/>
            <w:vMerge/>
          </w:tcPr>
          <w:p w14:paraId="10069C2E" w14:textId="39F4AFD7" w:rsidR="00FA3352" w:rsidRDefault="00FA3352" w:rsidP="00FA3352">
            <w:pPr>
              <w:pStyle w:val="0Maintext"/>
              <w:spacing w:after="120"/>
              <w:ind w:firstLine="0"/>
              <w:jc w:val="left"/>
            </w:pPr>
          </w:p>
        </w:tc>
        <w:tc>
          <w:tcPr>
            <w:tcW w:w="4425" w:type="dxa"/>
          </w:tcPr>
          <w:p w14:paraId="68A25245" w14:textId="04634BE7" w:rsidR="00FA3352" w:rsidRDefault="00FA3352" w:rsidP="00AF7715">
            <w:pPr>
              <w:pStyle w:val="0Maintext"/>
              <w:spacing w:after="120"/>
              <w:ind w:firstLine="0"/>
              <w:jc w:val="left"/>
            </w:pPr>
            <w:r>
              <w:t>2 slots for switching when total number of SSS is above current UE capability limit.</w:t>
            </w:r>
          </w:p>
        </w:tc>
      </w:tr>
    </w:tbl>
    <w:p w14:paraId="6C2D67BF" w14:textId="57FCCD90" w:rsidR="000B1A0D" w:rsidRDefault="000B1A0D" w:rsidP="00AF7715">
      <w:pPr>
        <w:pStyle w:val="0Maintext"/>
        <w:spacing w:after="120"/>
        <w:ind w:firstLine="0"/>
        <w:jc w:val="left"/>
      </w:pPr>
      <w:r>
        <w:t xml:space="preserve"> </w:t>
      </w:r>
    </w:p>
    <w:p w14:paraId="5DBEF43F" w14:textId="2DCDBADC" w:rsidR="005C16C0" w:rsidRDefault="00FA3352" w:rsidP="00AF7715">
      <w:pPr>
        <w:pStyle w:val="0Maintext"/>
        <w:spacing w:after="120"/>
        <w:ind w:firstLine="0"/>
        <w:jc w:val="left"/>
        <w:rPr>
          <w:b/>
          <w:i/>
          <w:lang w:val="en-US"/>
        </w:rPr>
      </w:pPr>
      <w:r w:rsidRPr="00FA3352">
        <w:rPr>
          <w:b/>
          <w:i/>
          <w:lang w:val="en-US"/>
        </w:rPr>
        <w:t>Proposal 4</w:t>
      </w:r>
      <w:r>
        <w:rPr>
          <w:b/>
          <w:i/>
          <w:lang w:val="en-US"/>
        </w:rPr>
        <w:t xml:space="preserve">: Application timeline can be specified based on the triggering methods and </w:t>
      </w:r>
      <w:r w:rsidR="0011351F">
        <w:rPr>
          <w:b/>
          <w:i/>
          <w:lang w:val="en-US"/>
        </w:rPr>
        <w:t xml:space="preserve">whether </w:t>
      </w:r>
      <w:r>
        <w:rPr>
          <w:b/>
          <w:i/>
          <w:lang w:val="en-US"/>
        </w:rPr>
        <w:t xml:space="preserve">skipping or switching is triggered.  </w:t>
      </w:r>
    </w:p>
    <w:p w14:paraId="6D3C3188" w14:textId="3A2A36A1" w:rsidR="00AF7715" w:rsidRDefault="00CD7F46" w:rsidP="00AF7715">
      <w:pPr>
        <w:pStyle w:val="0Maintext"/>
        <w:spacing w:after="120"/>
        <w:ind w:firstLine="0"/>
        <w:jc w:val="left"/>
        <w:rPr>
          <w:b/>
          <w:i/>
        </w:rPr>
      </w:pPr>
      <w:r w:rsidRPr="00051FB2">
        <w:rPr>
          <w:b/>
          <w:i/>
          <w:lang w:val="en-US"/>
        </w:rPr>
        <w:t xml:space="preserve">Proposal </w:t>
      </w:r>
      <w:r w:rsidR="007F7D82">
        <w:rPr>
          <w:b/>
          <w:i/>
          <w:lang w:val="en-US"/>
        </w:rPr>
        <w:t>5</w:t>
      </w:r>
      <w:r>
        <w:rPr>
          <w:b/>
          <w:i/>
          <w:lang w:val="en-US"/>
        </w:rPr>
        <w:t xml:space="preserve">: </w:t>
      </w:r>
      <w:r w:rsidR="0011351F">
        <w:rPr>
          <w:b/>
          <w:i/>
          <w:lang w:val="en-US"/>
        </w:rPr>
        <w:t>Different reference point can be used for different triggering method.</w:t>
      </w:r>
      <w:r w:rsidR="007F7D82">
        <w:rPr>
          <w:b/>
          <w:i/>
          <w:lang w:val="en-US"/>
        </w:rPr>
        <w:t xml:space="preserve">  </w:t>
      </w:r>
    </w:p>
    <w:p w14:paraId="1DA8CAC1" w14:textId="31E9C02B" w:rsidR="0011351F" w:rsidRDefault="0011351F" w:rsidP="00AF7715">
      <w:pPr>
        <w:pStyle w:val="0Maintext"/>
        <w:numPr>
          <w:ilvl w:val="0"/>
          <w:numId w:val="28"/>
        </w:numPr>
        <w:spacing w:after="120"/>
        <w:jc w:val="left"/>
        <w:rPr>
          <w:b/>
          <w:i/>
        </w:rPr>
      </w:pPr>
      <w:r>
        <w:rPr>
          <w:b/>
          <w:i/>
        </w:rPr>
        <w:t xml:space="preserve">When triggered by non-scheduling DCI: the last symbol of DCI transmission can be used as reference point. </w:t>
      </w:r>
    </w:p>
    <w:p w14:paraId="7C7DBF38" w14:textId="1DC4B036" w:rsidR="00AF7715" w:rsidRDefault="009067DA" w:rsidP="00AF7715">
      <w:pPr>
        <w:pStyle w:val="0Maintext"/>
        <w:numPr>
          <w:ilvl w:val="0"/>
          <w:numId w:val="28"/>
        </w:numPr>
        <w:spacing w:after="120"/>
        <w:jc w:val="left"/>
        <w:rPr>
          <w:b/>
          <w:i/>
        </w:rPr>
      </w:pPr>
      <w:r w:rsidRPr="009067DA">
        <w:rPr>
          <w:b/>
          <w:i/>
        </w:rPr>
        <w:t xml:space="preserve">When triggered by DL DCI: </w:t>
      </w:r>
      <w:r w:rsidR="0011351F">
        <w:rPr>
          <w:b/>
          <w:i/>
        </w:rPr>
        <w:t>The last symbol of</w:t>
      </w:r>
      <w:r w:rsidRPr="009067DA">
        <w:rPr>
          <w:b/>
          <w:i/>
        </w:rPr>
        <w:t xml:space="preserve"> ACK transmission</w:t>
      </w:r>
      <w:r w:rsidR="0011351F">
        <w:rPr>
          <w:b/>
          <w:i/>
        </w:rPr>
        <w:t xml:space="preserve"> can be used as reference point</w:t>
      </w:r>
      <w:r w:rsidR="00AF7715">
        <w:rPr>
          <w:b/>
          <w:i/>
        </w:rPr>
        <w:t xml:space="preserve">. </w:t>
      </w:r>
    </w:p>
    <w:p w14:paraId="4BA7B380" w14:textId="4CF5E82D" w:rsidR="0011351F" w:rsidRDefault="009067DA" w:rsidP="0011351F">
      <w:pPr>
        <w:pStyle w:val="0Maintext"/>
        <w:numPr>
          <w:ilvl w:val="0"/>
          <w:numId w:val="28"/>
        </w:numPr>
        <w:spacing w:after="120"/>
        <w:jc w:val="left"/>
        <w:rPr>
          <w:b/>
          <w:i/>
        </w:rPr>
      </w:pPr>
      <w:r w:rsidRPr="009067DA">
        <w:rPr>
          <w:b/>
          <w:i/>
        </w:rPr>
        <w:t xml:space="preserve">When triggered by UL DCI: </w:t>
      </w:r>
      <w:r w:rsidR="0011351F">
        <w:rPr>
          <w:b/>
          <w:i/>
        </w:rPr>
        <w:t>The last symbol of</w:t>
      </w:r>
      <w:r w:rsidR="0011351F" w:rsidRPr="009067DA">
        <w:rPr>
          <w:b/>
          <w:i/>
        </w:rPr>
        <w:t xml:space="preserve"> </w:t>
      </w:r>
      <w:r w:rsidR="0011351F">
        <w:rPr>
          <w:b/>
          <w:i/>
        </w:rPr>
        <w:t>PUSCH</w:t>
      </w:r>
      <w:r w:rsidR="0011351F" w:rsidRPr="009067DA">
        <w:rPr>
          <w:b/>
          <w:i/>
        </w:rPr>
        <w:t xml:space="preserve"> transmission</w:t>
      </w:r>
      <w:r w:rsidR="0011351F">
        <w:rPr>
          <w:b/>
          <w:i/>
        </w:rPr>
        <w:t xml:space="preserve"> can be used as reference point when </w:t>
      </w:r>
      <w:proofErr w:type="spellStart"/>
      <w:r w:rsidR="0011351F">
        <w:rPr>
          <w:b/>
          <w:i/>
        </w:rPr>
        <w:t>drx-RetransmissionTimerUL</w:t>
      </w:r>
      <w:proofErr w:type="spellEnd"/>
      <w:r w:rsidR="0011351F">
        <w:rPr>
          <w:b/>
          <w:i/>
        </w:rPr>
        <w:t xml:space="preserve"> is not configured or longer than a threshold.   </w:t>
      </w:r>
      <w:r w:rsidR="003256AA">
        <w:rPr>
          <w:b/>
          <w:i/>
        </w:rPr>
        <w:t xml:space="preserve">If </w:t>
      </w:r>
      <w:proofErr w:type="spellStart"/>
      <w:r w:rsidR="003256AA">
        <w:rPr>
          <w:b/>
          <w:i/>
        </w:rPr>
        <w:t>drx-RetransmissionTimerUL</w:t>
      </w:r>
      <w:proofErr w:type="spellEnd"/>
      <w:r w:rsidR="003256AA">
        <w:rPr>
          <w:b/>
          <w:i/>
        </w:rPr>
        <w:t xml:space="preserve"> is configured and less than a threshold, the </w:t>
      </w:r>
      <w:proofErr w:type="spellStart"/>
      <w:r w:rsidR="003256AA">
        <w:rPr>
          <w:b/>
          <w:i/>
        </w:rPr>
        <w:t>drx-RetransmissionTimerUL</w:t>
      </w:r>
      <w:proofErr w:type="spellEnd"/>
      <w:r w:rsidR="003256AA">
        <w:rPr>
          <w:b/>
          <w:i/>
        </w:rPr>
        <w:t xml:space="preserve"> expire can be used as reference point </w:t>
      </w:r>
    </w:p>
    <w:p w14:paraId="56295F8A" w14:textId="788B6727" w:rsidR="0011351F" w:rsidRPr="003256AA" w:rsidRDefault="0011351F" w:rsidP="00913F42">
      <w:pPr>
        <w:pStyle w:val="0Maintext"/>
        <w:spacing w:after="120"/>
        <w:ind w:firstLine="0"/>
        <w:jc w:val="left"/>
        <w:rPr>
          <w:b/>
          <w:i/>
        </w:rPr>
      </w:pPr>
      <w:r w:rsidRPr="00051FB2">
        <w:rPr>
          <w:b/>
          <w:i/>
          <w:lang w:val="en-US"/>
        </w:rPr>
        <w:t xml:space="preserve">Proposal </w:t>
      </w:r>
      <w:r>
        <w:rPr>
          <w:b/>
          <w:i/>
          <w:lang w:val="en-US"/>
        </w:rPr>
        <w:t>6: Processing time can be defined based on the different reference point</w:t>
      </w:r>
      <w:r w:rsidR="003256AA">
        <w:rPr>
          <w:b/>
          <w:i/>
          <w:lang w:val="en-US"/>
        </w:rPr>
        <w:t xml:space="preserve"> and whether skipping or switching is triggered.  </w:t>
      </w:r>
      <w:r>
        <w:rPr>
          <w:b/>
          <w:i/>
          <w:lang w:val="en-US"/>
        </w:rPr>
        <w:t xml:space="preserve">  </w:t>
      </w:r>
    </w:p>
    <w:p w14:paraId="022777CA" w14:textId="3130A35F" w:rsidR="00041988" w:rsidRDefault="00C84FE2" w:rsidP="003105DC">
      <w:pPr>
        <w:pStyle w:val="Heading1"/>
      </w:pPr>
      <w:r>
        <w:t>Conclusion</w:t>
      </w:r>
    </w:p>
    <w:p w14:paraId="2EBF61BD" w14:textId="26AAA373" w:rsidR="00B75E80" w:rsidRPr="00DB41AA" w:rsidRDefault="003256AA" w:rsidP="00B75E80">
      <w:pPr>
        <w:jc w:val="both"/>
        <w:rPr>
          <w:b/>
          <w:i/>
        </w:rPr>
      </w:pPr>
      <w:r>
        <w:rPr>
          <w:rFonts w:cs="Batang"/>
          <w:b/>
          <w:i/>
          <w:sz w:val="20"/>
          <w:szCs w:val="20"/>
          <w:lang w:eastAsia="en-US"/>
        </w:rPr>
        <w:t xml:space="preserve"> </w:t>
      </w:r>
    </w:p>
    <w:p w14:paraId="17D9FB7C" w14:textId="527A0DE1" w:rsidR="003256AA" w:rsidRDefault="003256AA" w:rsidP="003256AA">
      <w:pPr>
        <w:pStyle w:val="0Maintext"/>
        <w:spacing w:after="120" w:afterAutospacing="0" w:line="240" w:lineRule="auto"/>
        <w:ind w:firstLine="0"/>
        <w:rPr>
          <w:b/>
          <w:i/>
          <w:lang w:val="en-US"/>
        </w:rPr>
      </w:pPr>
      <w:r>
        <w:rPr>
          <w:lang w:val="en-US"/>
        </w:rPr>
        <w:t xml:space="preserve">In the contribution, we discuss further details on enhanced DCI based adaptation for UE power saving.  The proposals are: </w:t>
      </w:r>
    </w:p>
    <w:p w14:paraId="7F15653A" w14:textId="77777777" w:rsidR="00B75E80" w:rsidRDefault="00B75E80" w:rsidP="00B75E80">
      <w:pPr>
        <w:jc w:val="both"/>
        <w:rPr>
          <w:b/>
          <w:i/>
        </w:rPr>
      </w:pPr>
    </w:p>
    <w:p w14:paraId="06A73702" w14:textId="77777777" w:rsidR="00E40B8A" w:rsidRDefault="00E40B8A" w:rsidP="00E40B8A">
      <w:pPr>
        <w:pStyle w:val="0Maintext"/>
        <w:spacing w:after="120"/>
        <w:ind w:firstLine="0"/>
        <w:jc w:val="left"/>
      </w:pPr>
      <w:r w:rsidRPr="00051FB2">
        <w:rPr>
          <w:b/>
          <w:i/>
          <w:lang w:val="en-US"/>
        </w:rPr>
        <w:t xml:space="preserve">Proposal </w:t>
      </w:r>
      <w:r>
        <w:rPr>
          <w:b/>
          <w:i/>
          <w:lang w:val="en-US"/>
        </w:rPr>
        <w:t xml:space="preserve">1: Different SSSG configurations and skipping steps can be configured by RRC, and jointly triggered by DCI. The skipping step is defined as SSSG periodicity.  </w:t>
      </w:r>
    </w:p>
    <w:p w14:paraId="04551B4F" w14:textId="77777777" w:rsidR="00E40B8A" w:rsidRDefault="00E40B8A" w:rsidP="00E40B8A">
      <w:pPr>
        <w:pStyle w:val="0Maintext"/>
        <w:spacing w:after="120"/>
        <w:ind w:firstLine="0"/>
        <w:jc w:val="left"/>
      </w:pPr>
      <w:r w:rsidRPr="00051FB2">
        <w:rPr>
          <w:b/>
          <w:i/>
          <w:lang w:val="en-US"/>
        </w:rPr>
        <w:t xml:space="preserve">Proposal </w:t>
      </w:r>
      <w:r>
        <w:rPr>
          <w:b/>
          <w:i/>
          <w:lang w:val="en-US"/>
        </w:rPr>
        <w:t xml:space="preserve">2: Additional triggering bits in scheduling DCI format 0-1, 0-2, 1-1 and 1-2 can be used to trigger PDCCH monitoring adaptation. The adaptation is applied to all CCs within a CC group.  </w:t>
      </w:r>
    </w:p>
    <w:p w14:paraId="500545FE" w14:textId="77777777" w:rsidR="00E40B8A" w:rsidRDefault="00E40B8A" w:rsidP="00E40B8A">
      <w:pPr>
        <w:pStyle w:val="0Maintext"/>
        <w:spacing w:after="120"/>
        <w:ind w:firstLine="0"/>
        <w:jc w:val="left"/>
      </w:pPr>
      <w:r w:rsidRPr="00051FB2">
        <w:rPr>
          <w:b/>
          <w:i/>
          <w:lang w:val="en-US"/>
        </w:rPr>
        <w:t xml:space="preserve">Proposal </w:t>
      </w:r>
      <w:r>
        <w:rPr>
          <w:b/>
          <w:i/>
          <w:lang w:val="en-US"/>
        </w:rPr>
        <w:t xml:space="preserve">3: For PDCCH based adaptation using non-scheduling DCI, reuse DCI format 1-1 with additional triggering bits per cell group.   </w:t>
      </w:r>
    </w:p>
    <w:p w14:paraId="535C2C19" w14:textId="77777777" w:rsidR="00E40B8A" w:rsidRDefault="00E40B8A" w:rsidP="00E40B8A">
      <w:pPr>
        <w:pStyle w:val="0Maintext"/>
        <w:spacing w:after="120"/>
        <w:ind w:firstLine="0"/>
        <w:jc w:val="left"/>
        <w:rPr>
          <w:b/>
          <w:i/>
          <w:lang w:val="en-US"/>
        </w:rPr>
      </w:pPr>
      <w:r w:rsidRPr="00FA3352">
        <w:rPr>
          <w:b/>
          <w:i/>
          <w:lang w:val="en-US"/>
        </w:rPr>
        <w:t>Proposal 4</w:t>
      </w:r>
      <w:r>
        <w:rPr>
          <w:b/>
          <w:i/>
          <w:lang w:val="en-US"/>
        </w:rPr>
        <w:t xml:space="preserve">: Application timeline can be specified based on the triggering methods and whether skipping or switching is triggered.  </w:t>
      </w:r>
    </w:p>
    <w:p w14:paraId="1214923A" w14:textId="77777777" w:rsidR="00E40B8A" w:rsidRDefault="00E40B8A" w:rsidP="00E40B8A">
      <w:pPr>
        <w:pStyle w:val="0Maintext"/>
        <w:spacing w:after="120"/>
        <w:ind w:firstLine="0"/>
        <w:jc w:val="left"/>
        <w:rPr>
          <w:b/>
          <w:i/>
        </w:rPr>
      </w:pPr>
      <w:r w:rsidRPr="00051FB2">
        <w:rPr>
          <w:b/>
          <w:i/>
          <w:lang w:val="en-US"/>
        </w:rPr>
        <w:t xml:space="preserve">Proposal </w:t>
      </w:r>
      <w:r>
        <w:rPr>
          <w:b/>
          <w:i/>
          <w:lang w:val="en-US"/>
        </w:rPr>
        <w:t xml:space="preserve">5: Different reference point can be used for different triggering method.  </w:t>
      </w:r>
    </w:p>
    <w:p w14:paraId="3A3A7810" w14:textId="77777777" w:rsidR="00E40B8A" w:rsidRDefault="00E40B8A" w:rsidP="00E40B8A">
      <w:pPr>
        <w:pStyle w:val="0Maintext"/>
        <w:numPr>
          <w:ilvl w:val="0"/>
          <w:numId w:val="28"/>
        </w:numPr>
        <w:spacing w:after="120"/>
        <w:jc w:val="left"/>
        <w:rPr>
          <w:b/>
          <w:i/>
        </w:rPr>
      </w:pPr>
      <w:r>
        <w:rPr>
          <w:b/>
          <w:i/>
        </w:rPr>
        <w:t xml:space="preserve">When triggered by non-scheduling DCI: the last symbol of DCI transmission can be used as reference point. </w:t>
      </w:r>
    </w:p>
    <w:p w14:paraId="701CD21B" w14:textId="77777777" w:rsidR="00E40B8A" w:rsidRDefault="00E40B8A" w:rsidP="00E40B8A">
      <w:pPr>
        <w:pStyle w:val="0Maintext"/>
        <w:numPr>
          <w:ilvl w:val="0"/>
          <w:numId w:val="28"/>
        </w:numPr>
        <w:spacing w:after="120"/>
        <w:jc w:val="left"/>
        <w:rPr>
          <w:b/>
          <w:i/>
        </w:rPr>
      </w:pPr>
      <w:r w:rsidRPr="009067DA">
        <w:rPr>
          <w:b/>
          <w:i/>
        </w:rPr>
        <w:t xml:space="preserve">When triggered by DL DCI: </w:t>
      </w:r>
      <w:r>
        <w:rPr>
          <w:b/>
          <w:i/>
        </w:rPr>
        <w:t>The last symbol of</w:t>
      </w:r>
      <w:r w:rsidRPr="009067DA">
        <w:rPr>
          <w:b/>
          <w:i/>
        </w:rPr>
        <w:t xml:space="preserve"> ACK transmission</w:t>
      </w:r>
      <w:r>
        <w:rPr>
          <w:b/>
          <w:i/>
        </w:rPr>
        <w:t xml:space="preserve"> can be used as reference point. </w:t>
      </w:r>
    </w:p>
    <w:p w14:paraId="1CB53CEA" w14:textId="77777777" w:rsidR="00E40B8A" w:rsidRDefault="00E40B8A" w:rsidP="00E40B8A">
      <w:pPr>
        <w:pStyle w:val="0Maintext"/>
        <w:numPr>
          <w:ilvl w:val="0"/>
          <w:numId w:val="28"/>
        </w:numPr>
        <w:spacing w:after="120"/>
        <w:jc w:val="left"/>
        <w:rPr>
          <w:b/>
          <w:i/>
        </w:rPr>
      </w:pPr>
      <w:r w:rsidRPr="009067DA">
        <w:rPr>
          <w:b/>
          <w:i/>
        </w:rPr>
        <w:lastRenderedPageBreak/>
        <w:t xml:space="preserve">When triggered by UL DCI: </w:t>
      </w:r>
      <w:r>
        <w:rPr>
          <w:b/>
          <w:i/>
        </w:rPr>
        <w:t>The last symbol of</w:t>
      </w:r>
      <w:r w:rsidRPr="009067DA">
        <w:rPr>
          <w:b/>
          <w:i/>
        </w:rPr>
        <w:t xml:space="preserve"> </w:t>
      </w:r>
      <w:r>
        <w:rPr>
          <w:b/>
          <w:i/>
        </w:rPr>
        <w:t>PUSCH</w:t>
      </w:r>
      <w:r w:rsidRPr="009067DA">
        <w:rPr>
          <w:b/>
          <w:i/>
        </w:rPr>
        <w:t xml:space="preserve"> transmission</w:t>
      </w:r>
      <w:r>
        <w:rPr>
          <w:b/>
          <w:i/>
        </w:rPr>
        <w:t xml:space="preserve"> can be used as reference point when </w:t>
      </w:r>
      <w:proofErr w:type="spellStart"/>
      <w:r>
        <w:rPr>
          <w:b/>
          <w:i/>
        </w:rPr>
        <w:t>drx-RetransmissionTimerUL</w:t>
      </w:r>
      <w:proofErr w:type="spellEnd"/>
      <w:r>
        <w:rPr>
          <w:b/>
          <w:i/>
        </w:rPr>
        <w:t xml:space="preserve"> is not configured or longer than a threshold.   If </w:t>
      </w:r>
      <w:proofErr w:type="spellStart"/>
      <w:r>
        <w:rPr>
          <w:b/>
          <w:i/>
        </w:rPr>
        <w:t>drx-RetransmissionTimerUL</w:t>
      </w:r>
      <w:proofErr w:type="spellEnd"/>
      <w:r>
        <w:rPr>
          <w:b/>
          <w:i/>
        </w:rPr>
        <w:t xml:space="preserve"> is configured and less than a threshold, the </w:t>
      </w:r>
      <w:proofErr w:type="spellStart"/>
      <w:r>
        <w:rPr>
          <w:b/>
          <w:i/>
        </w:rPr>
        <w:t>drx-RetransmissionTimerUL</w:t>
      </w:r>
      <w:proofErr w:type="spellEnd"/>
      <w:r>
        <w:rPr>
          <w:b/>
          <w:i/>
        </w:rPr>
        <w:t xml:space="preserve"> expire can be used as reference point </w:t>
      </w:r>
    </w:p>
    <w:p w14:paraId="6FEE8E15" w14:textId="77777777" w:rsidR="00E40B8A" w:rsidRPr="003256AA" w:rsidRDefault="00E40B8A" w:rsidP="00E40B8A">
      <w:pPr>
        <w:pStyle w:val="0Maintext"/>
        <w:spacing w:after="120"/>
        <w:ind w:firstLine="0"/>
        <w:jc w:val="left"/>
        <w:rPr>
          <w:b/>
          <w:i/>
        </w:rPr>
      </w:pPr>
      <w:r w:rsidRPr="00051FB2">
        <w:rPr>
          <w:b/>
          <w:i/>
          <w:lang w:val="en-US"/>
        </w:rPr>
        <w:t xml:space="preserve">Proposal </w:t>
      </w:r>
      <w:r>
        <w:rPr>
          <w:b/>
          <w:i/>
          <w:lang w:val="en-US"/>
        </w:rPr>
        <w:t xml:space="preserve">6: Processing time can be defined based on the different reference point and whether skipping or switching is triggered.    </w:t>
      </w:r>
    </w:p>
    <w:p w14:paraId="20D88DA9" w14:textId="77777777" w:rsidR="00B75E80" w:rsidRPr="00E40B8A" w:rsidRDefault="00B75E80" w:rsidP="00CE7767">
      <w:pPr>
        <w:pStyle w:val="0Maintext"/>
        <w:spacing w:after="120"/>
        <w:ind w:firstLine="0"/>
        <w:jc w:val="left"/>
        <w:rPr>
          <w:b/>
          <w:i/>
        </w:rPr>
      </w:pPr>
    </w:p>
    <w:p w14:paraId="2A5BA4DC" w14:textId="6DB80A0A" w:rsidR="002134C9" w:rsidRDefault="002134C9" w:rsidP="002134C9">
      <w:pPr>
        <w:pStyle w:val="Heading1"/>
      </w:pPr>
      <w:r>
        <w:t>Reference</w:t>
      </w:r>
    </w:p>
    <w:p w14:paraId="47189874" w14:textId="77777777" w:rsidR="00267C24" w:rsidRDefault="004B5BF1" w:rsidP="00AD38EB">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rPr>
      </w:pPr>
      <w:bookmarkStart w:id="0" w:name="_Ref16773966"/>
      <w:r w:rsidRPr="00267C24">
        <w:rPr>
          <w:bCs/>
          <w:szCs w:val="20"/>
          <w:lang w:eastAsia="zh-CN"/>
        </w:rPr>
        <w:t xml:space="preserve">RP-200938, </w:t>
      </w:r>
      <w:r w:rsidRPr="00267C24">
        <w:rPr>
          <w:szCs w:val="20"/>
          <w:lang w:eastAsia="zh-CN"/>
        </w:rPr>
        <w:t xml:space="preserve">UE power saving enhancements, MediaTek Inc, July </w:t>
      </w:r>
      <w:bookmarkEnd w:id="0"/>
      <w:r w:rsidRPr="00267C24">
        <w:rPr>
          <w:szCs w:val="20"/>
          <w:lang w:eastAsia="zh-CN"/>
        </w:rPr>
        <w:t>2020</w:t>
      </w:r>
    </w:p>
    <w:p w14:paraId="6F1BBCD4" w14:textId="5826C9E5" w:rsidR="00C15112" w:rsidRPr="00C15112" w:rsidRDefault="008E2D72" w:rsidP="00AE7A5A">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lang w:eastAsia="zh-CN"/>
        </w:rPr>
      </w:pPr>
      <w:r w:rsidRPr="00267C24">
        <w:rPr>
          <w:szCs w:val="20"/>
        </w:rPr>
        <w:t>Chairman Notes, 3GPP TSG RAN WG1 Meeting #10</w:t>
      </w:r>
      <w:r w:rsidR="00AE7A5A">
        <w:rPr>
          <w:szCs w:val="20"/>
        </w:rPr>
        <w:t>4</w:t>
      </w:r>
      <w:r w:rsidRPr="00267C24">
        <w:rPr>
          <w:szCs w:val="20"/>
        </w:rPr>
        <w:t xml:space="preserve">-e, e-Meeting, </w:t>
      </w:r>
      <w:r w:rsidR="00AE7A5A">
        <w:rPr>
          <w:szCs w:val="20"/>
        </w:rPr>
        <w:t>Jan</w:t>
      </w:r>
      <w:r w:rsidR="00646F50">
        <w:rPr>
          <w:szCs w:val="20"/>
        </w:rPr>
        <w:t xml:space="preserve"> 2</w:t>
      </w:r>
      <w:r w:rsidR="00AE7A5A">
        <w:rPr>
          <w:szCs w:val="20"/>
        </w:rPr>
        <w:t>5</w:t>
      </w:r>
      <w:r w:rsidRPr="00267C24">
        <w:rPr>
          <w:szCs w:val="20"/>
        </w:rPr>
        <w:t xml:space="preserve">th – </w:t>
      </w:r>
      <w:r w:rsidR="00AE7A5A">
        <w:rPr>
          <w:szCs w:val="20"/>
        </w:rPr>
        <w:t>Feb</w:t>
      </w:r>
      <w:r w:rsidR="00646F50">
        <w:rPr>
          <w:szCs w:val="20"/>
        </w:rPr>
        <w:t xml:space="preserve"> </w:t>
      </w:r>
      <w:r w:rsidR="00AE7A5A">
        <w:rPr>
          <w:szCs w:val="20"/>
        </w:rPr>
        <w:t>5</w:t>
      </w:r>
      <w:r w:rsidRPr="00267C24">
        <w:rPr>
          <w:szCs w:val="20"/>
        </w:rPr>
        <w:t>th, 202</w:t>
      </w:r>
      <w:r w:rsidR="00AE7A5A">
        <w:rPr>
          <w:szCs w:val="20"/>
        </w:rPr>
        <w:t>1</w:t>
      </w:r>
      <w:r w:rsidR="00CE7767">
        <w:rPr>
          <w:szCs w:val="20"/>
        </w:rPr>
        <w:t xml:space="preserve"> </w:t>
      </w:r>
      <w:r w:rsidR="00AE7A5A">
        <w:rPr>
          <w:szCs w:val="20"/>
        </w:rPr>
        <w:t xml:space="preserve"> </w:t>
      </w:r>
      <w:r w:rsidR="00C15112" w:rsidRPr="00C15112">
        <w:rPr>
          <w:szCs w:val="20"/>
        </w:rPr>
        <w:t xml:space="preserve">  </w:t>
      </w:r>
    </w:p>
    <w:sectPr w:rsidR="00C15112" w:rsidRPr="00C15112"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Sans Serif">
    <w:altName w:val="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0D4D50"/>
    <w:multiLevelType w:val="hybridMultilevel"/>
    <w:tmpl w:val="CD7814B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A03846"/>
    <w:multiLevelType w:val="hybridMultilevel"/>
    <w:tmpl w:val="34B6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11A60"/>
    <w:multiLevelType w:val="hybridMultilevel"/>
    <w:tmpl w:val="24423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FC06C72"/>
    <w:multiLevelType w:val="hybridMultilevel"/>
    <w:tmpl w:val="7288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4045858"/>
    <w:multiLevelType w:val="hybridMultilevel"/>
    <w:tmpl w:val="F7BC7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57313"/>
    <w:multiLevelType w:val="hybridMultilevel"/>
    <w:tmpl w:val="E56E702C"/>
    <w:lvl w:ilvl="0" w:tplc="49165E2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CA5290"/>
    <w:multiLevelType w:val="hybridMultilevel"/>
    <w:tmpl w:val="5534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0809CB"/>
    <w:multiLevelType w:val="hybridMultilevel"/>
    <w:tmpl w:val="C69AAB6E"/>
    <w:lvl w:ilvl="0" w:tplc="8084C98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0"/>
  </w:num>
  <w:num w:numId="5">
    <w:abstractNumId w:val="4"/>
  </w:num>
  <w:num w:numId="6">
    <w:abstractNumId w:val="29"/>
  </w:num>
  <w:num w:numId="7">
    <w:abstractNumId w:val="12"/>
  </w:num>
  <w:num w:numId="8">
    <w:abstractNumId w:val="10"/>
  </w:num>
  <w:num w:numId="9">
    <w:abstractNumId w:val="24"/>
  </w:num>
  <w:num w:numId="10">
    <w:abstractNumId w:val="18"/>
  </w:num>
  <w:num w:numId="11">
    <w:abstractNumId w:val="6"/>
  </w:num>
  <w:num w:numId="12">
    <w:abstractNumId w:val="15"/>
  </w:num>
  <w:num w:numId="13">
    <w:abstractNumId w:val="21"/>
  </w:num>
  <w:num w:numId="14">
    <w:abstractNumId w:val="27"/>
  </w:num>
  <w:num w:numId="15">
    <w:abstractNumId w:val="9"/>
  </w:num>
  <w:num w:numId="16">
    <w:abstractNumId w:val="14"/>
  </w:num>
  <w:num w:numId="17">
    <w:abstractNumId w:val="28"/>
  </w:num>
  <w:num w:numId="18">
    <w:abstractNumId w:val="26"/>
  </w:num>
  <w:num w:numId="19">
    <w:abstractNumId w:val="16"/>
  </w:num>
  <w:num w:numId="20">
    <w:abstractNumId w:val="7"/>
  </w:num>
  <w:num w:numId="21">
    <w:abstractNumId w:val="13"/>
  </w:num>
  <w:num w:numId="22">
    <w:abstractNumId w:val="30"/>
  </w:num>
  <w:num w:numId="23">
    <w:abstractNumId w:val="22"/>
  </w:num>
  <w:num w:numId="24">
    <w:abstractNumId w:val="2"/>
  </w:num>
  <w:num w:numId="25">
    <w:abstractNumId w:val="25"/>
  </w:num>
  <w:num w:numId="26">
    <w:abstractNumId w:val="3"/>
  </w:num>
  <w:num w:numId="27">
    <w:abstractNumId w:val="8"/>
  </w:num>
  <w:num w:numId="28">
    <w:abstractNumId w:val="17"/>
  </w:num>
  <w:num w:numId="29">
    <w:abstractNumId w:val="19"/>
  </w:num>
  <w:num w:numId="30">
    <w:abstractNumId w:val="5"/>
  </w:num>
  <w:num w:numId="31">
    <w:abstractNumId w:val="23"/>
  </w:num>
  <w:num w:numId="3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1FB2"/>
    <w:rsid w:val="0005388A"/>
    <w:rsid w:val="0005612B"/>
    <w:rsid w:val="000605BB"/>
    <w:rsid w:val="0006076E"/>
    <w:rsid w:val="000616D0"/>
    <w:rsid w:val="00070C36"/>
    <w:rsid w:val="00071398"/>
    <w:rsid w:val="00072724"/>
    <w:rsid w:val="00073136"/>
    <w:rsid w:val="00080826"/>
    <w:rsid w:val="000816F6"/>
    <w:rsid w:val="000926BF"/>
    <w:rsid w:val="00092A85"/>
    <w:rsid w:val="000971DB"/>
    <w:rsid w:val="000A0881"/>
    <w:rsid w:val="000A1890"/>
    <w:rsid w:val="000B1408"/>
    <w:rsid w:val="000B1A0D"/>
    <w:rsid w:val="000B1F38"/>
    <w:rsid w:val="000B5BC5"/>
    <w:rsid w:val="000B72B7"/>
    <w:rsid w:val="000C2C00"/>
    <w:rsid w:val="000C3D00"/>
    <w:rsid w:val="000C42F2"/>
    <w:rsid w:val="000C7A30"/>
    <w:rsid w:val="000D1A8F"/>
    <w:rsid w:val="000D5020"/>
    <w:rsid w:val="000E284E"/>
    <w:rsid w:val="000E2B01"/>
    <w:rsid w:val="000E6DE7"/>
    <w:rsid w:val="000F06FE"/>
    <w:rsid w:val="000F2C70"/>
    <w:rsid w:val="000F50D5"/>
    <w:rsid w:val="00103258"/>
    <w:rsid w:val="0011351F"/>
    <w:rsid w:val="00113855"/>
    <w:rsid w:val="001144DC"/>
    <w:rsid w:val="0011495B"/>
    <w:rsid w:val="00116822"/>
    <w:rsid w:val="00127219"/>
    <w:rsid w:val="00131BBD"/>
    <w:rsid w:val="00140849"/>
    <w:rsid w:val="0014319F"/>
    <w:rsid w:val="001454B7"/>
    <w:rsid w:val="00147208"/>
    <w:rsid w:val="00153773"/>
    <w:rsid w:val="00165EE3"/>
    <w:rsid w:val="00167B8F"/>
    <w:rsid w:val="0017620F"/>
    <w:rsid w:val="001779C8"/>
    <w:rsid w:val="00181C14"/>
    <w:rsid w:val="0018293E"/>
    <w:rsid w:val="0018607A"/>
    <w:rsid w:val="00194352"/>
    <w:rsid w:val="00194BBD"/>
    <w:rsid w:val="001963D3"/>
    <w:rsid w:val="001B160F"/>
    <w:rsid w:val="001B26ED"/>
    <w:rsid w:val="001B2AEE"/>
    <w:rsid w:val="001B785C"/>
    <w:rsid w:val="001B7C08"/>
    <w:rsid w:val="001C159F"/>
    <w:rsid w:val="001C276B"/>
    <w:rsid w:val="001C59CA"/>
    <w:rsid w:val="001C5FBE"/>
    <w:rsid w:val="001D09D4"/>
    <w:rsid w:val="001D5CE5"/>
    <w:rsid w:val="001D749D"/>
    <w:rsid w:val="001D754C"/>
    <w:rsid w:val="001E07D4"/>
    <w:rsid w:val="001E6F49"/>
    <w:rsid w:val="001F1032"/>
    <w:rsid w:val="001F14E7"/>
    <w:rsid w:val="001F6A3A"/>
    <w:rsid w:val="00205B31"/>
    <w:rsid w:val="002121EE"/>
    <w:rsid w:val="002134C9"/>
    <w:rsid w:val="00213801"/>
    <w:rsid w:val="0021507B"/>
    <w:rsid w:val="002253AF"/>
    <w:rsid w:val="00225773"/>
    <w:rsid w:val="00245D45"/>
    <w:rsid w:val="00246369"/>
    <w:rsid w:val="002468A4"/>
    <w:rsid w:val="002473C0"/>
    <w:rsid w:val="00247E08"/>
    <w:rsid w:val="00252B41"/>
    <w:rsid w:val="00252C48"/>
    <w:rsid w:val="00253A82"/>
    <w:rsid w:val="00256232"/>
    <w:rsid w:val="00261A5F"/>
    <w:rsid w:val="0026321C"/>
    <w:rsid w:val="00266E0F"/>
    <w:rsid w:val="00267C24"/>
    <w:rsid w:val="00270999"/>
    <w:rsid w:val="0027140A"/>
    <w:rsid w:val="00271D73"/>
    <w:rsid w:val="00273E87"/>
    <w:rsid w:val="00274F27"/>
    <w:rsid w:val="002805F2"/>
    <w:rsid w:val="00284AB0"/>
    <w:rsid w:val="00285B13"/>
    <w:rsid w:val="00291935"/>
    <w:rsid w:val="002948FF"/>
    <w:rsid w:val="00294FDA"/>
    <w:rsid w:val="002972B7"/>
    <w:rsid w:val="002A04A9"/>
    <w:rsid w:val="002A274D"/>
    <w:rsid w:val="002A29BB"/>
    <w:rsid w:val="002A5B21"/>
    <w:rsid w:val="002B162B"/>
    <w:rsid w:val="002B3367"/>
    <w:rsid w:val="002B72F3"/>
    <w:rsid w:val="002C0085"/>
    <w:rsid w:val="002C068E"/>
    <w:rsid w:val="002C4EFD"/>
    <w:rsid w:val="002C57AC"/>
    <w:rsid w:val="002D2B50"/>
    <w:rsid w:val="002D31DF"/>
    <w:rsid w:val="002D51E0"/>
    <w:rsid w:val="002D627F"/>
    <w:rsid w:val="002E770C"/>
    <w:rsid w:val="002E7927"/>
    <w:rsid w:val="00305534"/>
    <w:rsid w:val="00307BFB"/>
    <w:rsid w:val="003105DC"/>
    <w:rsid w:val="003121D9"/>
    <w:rsid w:val="0032399B"/>
    <w:rsid w:val="003256AA"/>
    <w:rsid w:val="00333C79"/>
    <w:rsid w:val="0034266A"/>
    <w:rsid w:val="0034417B"/>
    <w:rsid w:val="00351A93"/>
    <w:rsid w:val="0035494F"/>
    <w:rsid w:val="00354D95"/>
    <w:rsid w:val="00356A2B"/>
    <w:rsid w:val="00366F52"/>
    <w:rsid w:val="00373D5E"/>
    <w:rsid w:val="0037598C"/>
    <w:rsid w:val="0037727E"/>
    <w:rsid w:val="00383C5F"/>
    <w:rsid w:val="003862B0"/>
    <w:rsid w:val="00396951"/>
    <w:rsid w:val="003A35A7"/>
    <w:rsid w:val="003A52FA"/>
    <w:rsid w:val="003B4100"/>
    <w:rsid w:val="003B54E1"/>
    <w:rsid w:val="003C0E4F"/>
    <w:rsid w:val="003C55E8"/>
    <w:rsid w:val="003E4A0C"/>
    <w:rsid w:val="003E51B8"/>
    <w:rsid w:val="003E58D3"/>
    <w:rsid w:val="003E5F6E"/>
    <w:rsid w:val="003E75B6"/>
    <w:rsid w:val="003F1DD1"/>
    <w:rsid w:val="003F3627"/>
    <w:rsid w:val="003F670D"/>
    <w:rsid w:val="004056C5"/>
    <w:rsid w:val="00406FB8"/>
    <w:rsid w:val="00407B8C"/>
    <w:rsid w:val="00410A67"/>
    <w:rsid w:val="00417FC9"/>
    <w:rsid w:val="004256E0"/>
    <w:rsid w:val="00430AB1"/>
    <w:rsid w:val="00431CD3"/>
    <w:rsid w:val="00432164"/>
    <w:rsid w:val="00432C68"/>
    <w:rsid w:val="0043338E"/>
    <w:rsid w:val="00435870"/>
    <w:rsid w:val="00436FDC"/>
    <w:rsid w:val="004413A6"/>
    <w:rsid w:val="004414FD"/>
    <w:rsid w:val="00441778"/>
    <w:rsid w:val="00446818"/>
    <w:rsid w:val="004469E6"/>
    <w:rsid w:val="00447A3E"/>
    <w:rsid w:val="00452F9F"/>
    <w:rsid w:val="0045346B"/>
    <w:rsid w:val="004548EE"/>
    <w:rsid w:val="004574F7"/>
    <w:rsid w:val="00461B15"/>
    <w:rsid w:val="00462395"/>
    <w:rsid w:val="00464184"/>
    <w:rsid w:val="00465039"/>
    <w:rsid w:val="004673BC"/>
    <w:rsid w:val="00475C2B"/>
    <w:rsid w:val="0047783C"/>
    <w:rsid w:val="00482475"/>
    <w:rsid w:val="004829D2"/>
    <w:rsid w:val="00482B6A"/>
    <w:rsid w:val="004936B7"/>
    <w:rsid w:val="004943D6"/>
    <w:rsid w:val="00496D0C"/>
    <w:rsid w:val="004A0AFE"/>
    <w:rsid w:val="004A1155"/>
    <w:rsid w:val="004A2E0E"/>
    <w:rsid w:val="004A41EF"/>
    <w:rsid w:val="004B2AB6"/>
    <w:rsid w:val="004B2C35"/>
    <w:rsid w:val="004B3124"/>
    <w:rsid w:val="004B5BF1"/>
    <w:rsid w:val="004B74CC"/>
    <w:rsid w:val="004C2BFA"/>
    <w:rsid w:val="004C5430"/>
    <w:rsid w:val="004D0D1D"/>
    <w:rsid w:val="004D3B6B"/>
    <w:rsid w:val="004D4DFC"/>
    <w:rsid w:val="004D6F79"/>
    <w:rsid w:val="004D7FE6"/>
    <w:rsid w:val="004E3EAD"/>
    <w:rsid w:val="004F4991"/>
    <w:rsid w:val="004F74D5"/>
    <w:rsid w:val="004F7F00"/>
    <w:rsid w:val="005005A8"/>
    <w:rsid w:val="00512F54"/>
    <w:rsid w:val="005150C5"/>
    <w:rsid w:val="00517ADD"/>
    <w:rsid w:val="00521C39"/>
    <w:rsid w:val="00521D94"/>
    <w:rsid w:val="00530437"/>
    <w:rsid w:val="00530AB8"/>
    <w:rsid w:val="005363A1"/>
    <w:rsid w:val="0053782C"/>
    <w:rsid w:val="005438BC"/>
    <w:rsid w:val="00546289"/>
    <w:rsid w:val="005479A0"/>
    <w:rsid w:val="00550B73"/>
    <w:rsid w:val="00550F71"/>
    <w:rsid w:val="00551BD7"/>
    <w:rsid w:val="00552AB1"/>
    <w:rsid w:val="00556671"/>
    <w:rsid w:val="005737B4"/>
    <w:rsid w:val="005811A6"/>
    <w:rsid w:val="0059377F"/>
    <w:rsid w:val="00597FC3"/>
    <w:rsid w:val="00597FEB"/>
    <w:rsid w:val="005B1AD1"/>
    <w:rsid w:val="005B2BF2"/>
    <w:rsid w:val="005B4D3C"/>
    <w:rsid w:val="005B6997"/>
    <w:rsid w:val="005B6A41"/>
    <w:rsid w:val="005B7179"/>
    <w:rsid w:val="005C16C0"/>
    <w:rsid w:val="005C343A"/>
    <w:rsid w:val="005C43CD"/>
    <w:rsid w:val="005C5E00"/>
    <w:rsid w:val="005C68B4"/>
    <w:rsid w:val="005C7A7D"/>
    <w:rsid w:val="005D45F7"/>
    <w:rsid w:val="005D57A7"/>
    <w:rsid w:val="005E371D"/>
    <w:rsid w:val="005E60AD"/>
    <w:rsid w:val="005F56A1"/>
    <w:rsid w:val="005F5A01"/>
    <w:rsid w:val="005F63E1"/>
    <w:rsid w:val="005F6A59"/>
    <w:rsid w:val="005F7A0E"/>
    <w:rsid w:val="00603228"/>
    <w:rsid w:val="00604966"/>
    <w:rsid w:val="00605959"/>
    <w:rsid w:val="00605B70"/>
    <w:rsid w:val="00607000"/>
    <w:rsid w:val="0061765C"/>
    <w:rsid w:val="006179EA"/>
    <w:rsid w:val="00625953"/>
    <w:rsid w:val="00625A6B"/>
    <w:rsid w:val="006261FF"/>
    <w:rsid w:val="00626534"/>
    <w:rsid w:val="0062799D"/>
    <w:rsid w:val="00631A14"/>
    <w:rsid w:val="00636CCE"/>
    <w:rsid w:val="00636D7B"/>
    <w:rsid w:val="00637EE9"/>
    <w:rsid w:val="00640AA0"/>
    <w:rsid w:val="00646F50"/>
    <w:rsid w:val="00647B06"/>
    <w:rsid w:val="006531B1"/>
    <w:rsid w:val="00655521"/>
    <w:rsid w:val="006555CC"/>
    <w:rsid w:val="006559EE"/>
    <w:rsid w:val="006603BE"/>
    <w:rsid w:val="00661178"/>
    <w:rsid w:val="006619BF"/>
    <w:rsid w:val="00663239"/>
    <w:rsid w:val="00672A8E"/>
    <w:rsid w:val="00674503"/>
    <w:rsid w:val="00674B8D"/>
    <w:rsid w:val="006828DD"/>
    <w:rsid w:val="00683306"/>
    <w:rsid w:val="00685091"/>
    <w:rsid w:val="0068675B"/>
    <w:rsid w:val="00694B48"/>
    <w:rsid w:val="00695FD4"/>
    <w:rsid w:val="006A337C"/>
    <w:rsid w:val="006A45D6"/>
    <w:rsid w:val="006A4A40"/>
    <w:rsid w:val="006A5FAF"/>
    <w:rsid w:val="006B29C5"/>
    <w:rsid w:val="006C2364"/>
    <w:rsid w:val="006C35E0"/>
    <w:rsid w:val="006C55B5"/>
    <w:rsid w:val="006C6EAB"/>
    <w:rsid w:val="006C798A"/>
    <w:rsid w:val="006D0F0E"/>
    <w:rsid w:val="006D46BB"/>
    <w:rsid w:val="006D54CF"/>
    <w:rsid w:val="006E02CA"/>
    <w:rsid w:val="006E20CC"/>
    <w:rsid w:val="006F00B1"/>
    <w:rsid w:val="006F0EC9"/>
    <w:rsid w:val="006F544E"/>
    <w:rsid w:val="006F73C1"/>
    <w:rsid w:val="00703330"/>
    <w:rsid w:val="00704C59"/>
    <w:rsid w:val="0071232F"/>
    <w:rsid w:val="00712A8E"/>
    <w:rsid w:val="00712DAE"/>
    <w:rsid w:val="00713934"/>
    <w:rsid w:val="00714643"/>
    <w:rsid w:val="00726CDE"/>
    <w:rsid w:val="007311F2"/>
    <w:rsid w:val="00732388"/>
    <w:rsid w:val="00732BB3"/>
    <w:rsid w:val="00735169"/>
    <w:rsid w:val="0074241B"/>
    <w:rsid w:val="00745211"/>
    <w:rsid w:val="00745905"/>
    <w:rsid w:val="007509B0"/>
    <w:rsid w:val="00750A0B"/>
    <w:rsid w:val="007544F6"/>
    <w:rsid w:val="00761FCD"/>
    <w:rsid w:val="00762111"/>
    <w:rsid w:val="00762B32"/>
    <w:rsid w:val="0076558A"/>
    <w:rsid w:val="007663B2"/>
    <w:rsid w:val="00766F27"/>
    <w:rsid w:val="00777704"/>
    <w:rsid w:val="00777915"/>
    <w:rsid w:val="0078114E"/>
    <w:rsid w:val="00782A06"/>
    <w:rsid w:val="00786023"/>
    <w:rsid w:val="007867F1"/>
    <w:rsid w:val="00786E8E"/>
    <w:rsid w:val="007879E8"/>
    <w:rsid w:val="00793943"/>
    <w:rsid w:val="007946FF"/>
    <w:rsid w:val="00797A21"/>
    <w:rsid w:val="007A022B"/>
    <w:rsid w:val="007A0693"/>
    <w:rsid w:val="007A1B25"/>
    <w:rsid w:val="007A5769"/>
    <w:rsid w:val="007B4E2B"/>
    <w:rsid w:val="007B53E0"/>
    <w:rsid w:val="007C1A91"/>
    <w:rsid w:val="007C4AF6"/>
    <w:rsid w:val="007C6085"/>
    <w:rsid w:val="007D25F9"/>
    <w:rsid w:val="007D61E0"/>
    <w:rsid w:val="007E4256"/>
    <w:rsid w:val="007E4EE1"/>
    <w:rsid w:val="007E554B"/>
    <w:rsid w:val="007E6FF6"/>
    <w:rsid w:val="007F128C"/>
    <w:rsid w:val="007F4D2C"/>
    <w:rsid w:val="007F7D82"/>
    <w:rsid w:val="008013DA"/>
    <w:rsid w:val="00803CDF"/>
    <w:rsid w:val="0081056D"/>
    <w:rsid w:val="0081337F"/>
    <w:rsid w:val="008144EA"/>
    <w:rsid w:val="00816C07"/>
    <w:rsid w:val="008273C9"/>
    <w:rsid w:val="00827696"/>
    <w:rsid w:val="00830D5E"/>
    <w:rsid w:val="0083129F"/>
    <w:rsid w:val="008350CB"/>
    <w:rsid w:val="008355FB"/>
    <w:rsid w:val="00843079"/>
    <w:rsid w:val="00845847"/>
    <w:rsid w:val="00846DF0"/>
    <w:rsid w:val="0085130D"/>
    <w:rsid w:val="0086001E"/>
    <w:rsid w:val="00862720"/>
    <w:rsid w:val="008675AF"/>
    <w:rsid w:val="00872A01"/>
    <w:rsid w:val="00873A93"/>
    <w:rsid w:val="00873C38"/>
    <w:rsid w:val="00874BFF"/>
    <w:rsid w:val="00874CF4"/>
    <w:rsid w:val="008769A1"/>
    <w:rsid w:val="0088437B"/>
    <w:rsid w:val="0089138A"/>
    <w:rsid w:val="0089166F"/>
    <w:rsid w:val="00894787"/>
    <w:rsid w:val="00895000"/>
    <w:rsid w:val="008A25E9"/>
    <w:rsid w:val="008A5229"/>
    <w:rsid w:val="008A65A1"/>
    <w:rsid w:val="008A6FEF"/>
    <w:rsid w:val="008A70AE"/>
    <w:rsid w:val="008B0B3E"/>
    <w:rsid w:val="008B24BF"/>
    <w:rsid w:val="008B684C"/>
    <w:rsid w:val="008B6AA7"/>
    <w:rsid w:val="008B7C80"/>
    <w:rsid w:val="008C1E1F"/>
    <w:rsid w:val="008D0789"/>
    <w:rsid w:val="008D6AE1"/>
    <w:rsid w:val="008E2D7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46E39"/>
    <w:rsid w:val="00952F1C"/>
    <w:rsid w:val="00954C13"/>
    <w:rsid w:val="00955D34"/>
    <w:rsid w:val="009561E2"/>
    <w:rsid w:val="00962433"/>
    <w:rsid w:val="009655AD"/>
    <w:rsid w:val="00965AE7"/>
    <w:rsid w:val="009741FD"/>
    <w:rsid w:val="00974BFE"/>
    <w:rsid w:val="00977119"/>
    <w:rsid w:val="009801C6"/>
    <w:rsid w:val="0098317F"/>
    <w:rsid w:val="00983F09"/>
    <w:rsid w:val="009A0340"/>
    <w:rsid w:val="009A55AA"/>
    <w:rsid w:val="009A702F"/>
    <w:rsid w:val="009B15B5"/>
    <w:rsid w:val="009C255E"/>
    <w:rsid w:val="009D1C4F"/>
    <w:rsid w:val="009D5A91"/>
    <w:rsid w:val="009E0E57"/>
    <w:rsid w:val="009E49A8"/>
    <w:rsid w:val="009F0065"/>
    <w:rsid w:val="009F215C"/>
    <w:rsid w:val="009F3ACB"/>
    <w:rsid w:val="009F4770"/>
    <w:rsid w:val="009F58CE"/>
    <w:rsid w:val="009F7D20"/>
    <w:rsid w:val="00A04F7C"/>
    <w:rsid w:val="00A1036A"/>
    <w:rsid w:val="00A15425"/>
    <w:rsid w:val="00A159B3"/>
    <w:rsid w:val="00A16BB1"/>
    <w:rsid w:val="00A17E2E"/>
    <w:rsid w:val="00A352F0"/>
    <w:rsid w:val="00A36981"/>
    <w:rsid w:val="00A37531"/>
    <w:rsid w:val="00A41EE3"/>
    <w:rsid w:val="00A4270D"/>
    <w:rsid w:val="00A4552C"/>
    <w:rsid w:val="00A46B8C"/>
    <w:rsid w:val="00A476D3"/>
    <w:rsid w:val="00A515FB"/>
    <w:rsid w:val="00A53ED8"/>
    <w:rsid w:val="00A56BF2"/>
    <w:rsid w:val="00A70040"/>
    <w:rsid w:val="00A71667"/>
    <w:rsid w:val="00A749FB"/>
    <w:rsid w:val="00A805B9"/>
    <w:rsid w:val="00A85AAF"/>
    <w:rsid w:val="00A93DEE"/>
    <w:rsid w:val="00A94FB4"/>
    <w:rsid w:val="00A95A78"/>
    <w:rsid w:val="00AA0569"/>
    <w:rsid w:val="00AA073E"/>
    <w:rsid w:val="00AA1820"/>
    <w:rsid w:val="00AA49C0"/>
    <w:rsid w:val="00AA7986"/>
    <w:rsid w:val="00AB23BE"/>
    <w:rsid w:val="00AB26E1"/>
    <w:rsid w:val="00AB6C52"/>
    <w:rsid w:val="00AC01B9"/>
    <w:rsid w:val="00AC3802"/>
    <w:rsid w:val="00AC3AF9"/>
    <w:rsid w:val="00AC6E8F"/>
    <w:rsid w:val="00AD1997"/>
    <w:rsid w:val="00AE2F3C"/>
    <w:rsid w:val="00AE5E11"/>
    <w:rsid w:val="00AE5F60"/>
    <w:rsid w:val="00AE79CA"/>
    <w:rsid w:val="00AE7A5A"/>
    <w:rsid w:val="00AF13FC"/>
    <w:rsid w:val="00AF4509"/>
    <w:rsid w:val="00AF6206"/>
    <w:rsid w:val="00AF7715"/>
    <w:rsid w:val="00B00CC6"/>
    <w:rsid w:val="00B05C88"/>
    <w:rsid w:val="00B0669A"/>
    <w:rsid w:val="00B07AF0"/>
    <w:rsid w:val="00B125BE"/>
    <w:rsid w:val="00B23EB7"/>
    <w:rsid w:val="00B27306"/>
    <w:rsid w:val="00B40062"/>
    <w:rsid w:val="00B40718"/>
    <w:rsid w:val="00B438E6"/>
    <w:rsid w:val="00B450F2"/>
    <w:rsid w:val="00B533ED"/>
    <w:rsid w:val="00B64CD4"/>
    <w:rsid w:val="00B7101D"/>
    <w:rsid w:val="00B72388"/>
    <w:rsid w:val="00B73194"/>
    <w:rsid w:val="00B74B22"/>
    <w:rsid w:val="00B75E80"/>
    <w:rsid w:val="00B768CF"/>
    <w:rsid w:val="00B76D53"/>
    <w:rsid w:val="00B77634"/>
    <w:rsid w:val="00B8148E"/>
    <w:rsid w:val="00B834FB"/>
    <w:rsid w:val="00B8505C"/>
    <w:rsid w:val="00B875E8"/>
    <w:rsid w:val="00B90144"/>
    <w:rsid w:val="00B9315B"/>
    <w:rsid w:val="00B939BA"/>
    <w:rsid w:val="00B94DCB"/>
    <w:rsid w:val="00BA0B8C"/>
    <w:rsid w:val="00BA3101"/>
    <w:rsid w:val="00BA4D78"/>
    <w:rsid w:val="00BA5A45"/>
    <w:rsid w:val="00BB2F81"/>
    <w:rsid w:val="00BB57C2"/>
    <w:rsid w:val="00BB5FC3"/>
    <w:rsid w:val="00BB64B1"/>
    <w:rsid w:val="00BB6E92"/>
    <w:rsid w:val="00BC14D7"/>
    <w:rsid w:val="00BC395C"/>
    <w:rsid w:val="00BC4881"/>
    <w:rsid w:val="00BC6CFC"/>
    <w:rsid w:val="00BC6E7C"/>
    <w:rsid w:val="00BD5D12"/>
    <w:rsid w:val="00BD76CD"/>
    <w:rsid w:val="00BE75A6"/>
    <w:rsid w:val="00BF083E"/>
    <w:rsid w:val="00BF1113"/>
    <w:rsid w:val="00BF6B6D"/>
    <w:rsid w:val="00BF6DEF"/>
    <w:rsid w:val="00C02422"/>
    <w:rsid w:val="00C04914"/>
    <w:rsid w:val="00C15112"/>
    <w:rsid w:val="00C16704"/>
    <w:rsid w:val="00C16A10"/>
    <w:rsid w:val="00C20CD5"/>
    <w:rsid w:val="00C231D3"/>
    <w:rsid w:val="00C23710"/>
    <w:rsid w:val="00C26C3B"/>
    <w:rsid w:val="00C32077"/>
    <w:rsid w:val="00C35F7D"/>
    <w:rsid w:val="00C36296"/>
    <w:rsid w:val="00C36E32"/>
    <w:rsid w:val="00C40398"/>
    <w:rsid w:val="00C42379"/>
    <w:rsid w:val="00C42BA1"/>
    <w:rsid w:val="00C467B0"/>
    <w:rsid w:val="00C479D1"/>
    <w:rsid w:val="00C53A03"/>
    <w:rsid w:val="00C60DC5"/>
    <w:rsid w:val="00C60F80"/>
    <w:rsid w:val="00C62F52"/>
    <w:rsid w:val="00C645B1"/>
    <w:rsid w:val="00C64C0F"/>
    <w:rsid w:val="00C65956"/>
    <w:rsid w:val="00C65EF9"/>
    <w:rsid w:val="00C66A4A"/>
    <w:rsid w:val="00C66D62"/>
    <w:rsid w:val="00C74E26"/>
    <w:rsid w:val="00C77E82"/>
    <w:rsid w:val="00C83275"/>
    <w:rsid w:val="00C84FE2"/>
    <w:rsid w:val="00C85A29"/>
    <w:rsid w:val="00C86492"/>
    <w:rsid w:val="00C8742A"/>
    <w:rsid w:val="00C91F93"/>
    <w:rsid w:val="00CA1C07"/>
    <w:rsid w:val="00CA33F1"/>
    <w:rsid w:val="00CB3368"/>
    <w:rsid w:val="00CB6AE4"/>
    <w:rsid w:val="00CC2192"/>
    <w:rsid w:val="00CC44B7"/>
    <w:rsid w:val="00CD032B"/>
    <w:rsid w:val="00CD0792"/>
    <w:rsid w:val="00CD12E3"/>
    <w:rsid w:val="00CD3E0B"/>
    <w:rsid w:val="00CD5BE0"/>
    <w:rsid w:val="00CD60EE"/>
    <w:rsid w:val="00CD7F46"/>
    <w:rsid w:val="00CE0501"/>
    <w:rsid w:val="00CE5BBA"/>
    <w:rsid w:val="00CE6DE0"/>
    <w:rsid w:val="00CE7767"/>
    <w:rsid w:val="00CE79AF"/>
    <w:rsid w:val="00CF2CB8"/>
    <w:rsid w:val="00CF3866"/>
    <w:rsid w:val="00CF3FD3"/>
    <w:rsid w:val="00CF62C1"/>
    <w:rsid w:val="00D006C1"/>
    <w:rsid w:val="00D0434D"/>
    <w:rsid w:val="00D17FFE"/>
    <w:rsid w:val="00D263F1"/>
    <w:rsid w:val="00D275CF"/>
    <w:rsid w:val="00D30130"/>
    <w:rsid w:val="00D313A3"/>
    <w:rsid w:val="00D344E4"/>
    <w:rsid w:val="00D424CE"/>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52E"/>
    <w:rsid w:val="00D97A9D"/>
    <w:rsid w:val="00DA1501"/>
    <w:rsid w:val="00DA4475"/>
    <w:rsid w:val="00DB41AA"/>
    <w:rsid w:val="00DB5590"/>
    <w:rsid w:val="00DC0AEB"/>
    <w:rsid w:val="00DC1A1F"/>
    <w:rsid w:val="00DC24CB"/>
    <w:rsid w:val="00DC2882"/>
    <w:rsid w:val="00DC4C61"/>
    <w:rsid w:val="00DC6B19"/>
    <w:rsid w:val="00DD0A86"/>
    <w:rsid w:val="00DD14DC"/>
    <w:rsid w:val="00DD47E0"/>
    <w:rsid w:val="00DE0648"/>
    <w:rsid w:val="00DE3E8D"/>
    <w:rsid w:val="00DF26C5"/>
    <w:rsid w:val="00DF59FF"/>
    <w:rsid w:val="00DF6C19"/>
    <w:rsid w:val="00E01ED8"/>
    <w:rsid w:val="00E03157"/>
    <w:rsid w:val="00E064FC"/>
    <w:rsid w:val="00E11B95"/>
    <w:rsid w:val="00E11F7A"/>
    <w:rsid w:val="00E12A02"/>
    <w:rsid w:val="00E24D94"/>
    <w:rsid w:val="00E270D3"/>
    <w:rsid w:val="00E34980"/>
    <w:rsid w:val="00E369F8"/>
    <w:rsid w:val="00E36B82"/>
    <w:rsid w:val="00E40B8A"/>
    <w:rsid w:val="00E414C7"/>
    <w:rsid w:val="00E4409C"/>
    <w:rsid w:val="00E54932"/>
    <w:rsid w:val="00E55A71"/>
    <w:rsid w:val="00E55EB5"/>
    <w:rsid w:val="00E5676B"/>
    <w:rsid w:val="00E56A0E"/>
    <w:rsid w:val="00E60C86"/>
    <w:rsid w:val="00E623F9"/>
    <w:rsid w:val="00E63417"/>
    <w:rsid w:val="00E65D97"/>
    <w:rsid w:val="00E730FD"/>
    <w:rsid w:val="00E730FE"/>
    <w:rsid w:val="00E81353"/>
    <w:rsid w:val="00E819FF"/>
    <w:rsid w:val="00E81FFA"/>
    <w:rsid w:val="00E85AC7"/>
    <w:rsid w:val="00E863AF"/>
    <w:rsid w:val="00E92BB2"/>
    <w:rsid w:val="00E94062"/>
    <w:rsid w:val="00E95717"/>
    <w:rsid w:val="00EA04A3"/>
    <w:rsid w:val="00EA0F69"/>
    <w:rsid w:val="00EA28C3"/>
    <w:rsid w:val="00EA524A"/>
    <w:rsid w:val="00EA5A07"/>
    <w:rsid w:val="00EA73C1"/>
    <w:rsid w:val="00EB54F6"/>
    <w:rsid w:val="00EC0F55"/>
    <w:rsid w:val="00EC134A"/>
    <w:rsid w:val="00EC1B12"/>
    <w:rsid w:val="00EC1B77"/>
    <w:rsid w:val="00EC2A35"/>
    <w:rsid w:val="00EC5DED"/>
    <w:rsid w:val="00ED09BE"/>
    <w:rsid w:val="00ED41DB"/>
    <w:rsid w:val="00ED6081"/>
    <w:rsid w:val="00ED6344"/>
    <w:rsid w:val="00ED6D63"/>
    <w:rsid w:val="00EE18CC"/>
    <w:rsid w:val="00EF7114"/>
    <w:rsid w:val="00EF7533"/>
    <w:rsid w:val="00EF7A4E"/>
    <w:rsid w:val="00F0045B"/>
    <w:rsid w:val="00F02AB5"/>
    <w:rsid w:val="00F05BCC"/>
    <w:rsid w:val="00F06C1B"/>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3F66"/>
    <w:rsid w:val="00F54E55"/>
    <w:rsid w:val="00F66066"/>
    <w:rsid w:val="00F74816"/>
    <w:rsid w:val="00F763E7"/>
    <w:rsid w:val="00F85F85"/>
    <w:rsid w:val="00F87CB0"/>
    <w:rsid w:val="00F92569"/>
    <w:rsid w:val="00F952B0"/>
    <w:rsid w:val="00FA0CB2"/>
    <w:rsid w:val="00FA28A3"/>
    <w:rsid w:val="00FA3352"/>
    <w:rsid w:val="00FA3FD9"/>
    <w:rsid w:val="00FA48C3"/>
    <w:rsid w:val="00FA4934"/>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3450341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432973774">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6</Pages>
  <Words>1787</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35</cp:revision>
  <dcterms:created xsi:type="dcterms:W3CDTF">2021-01-12T17:21:00Z</dcterms:created>
  <dcterms:modified xsi:type="dcterms:W3CDTF">2021-05-11T22:06:00Z</dcterms:modified>
</cp:coreProperties>
</file>